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F" w:rsidRPr="00463E46" w:rsidRDefault="00C141DF" w:rsidP="00C141DF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bookmarkStart w:id="0" w:name="_Toc378838893"/>
      <w:bookmarkStart w:id="1" w:name="_Toc256000041"/>
      <w:bookmarkStart w:id="2" w:name="_Toc256000078"/>
      <w:bookmarkStart w:id="3" w:name="_Toc256000115"/>
      <w:bookmarkStart w:id="4" w:name="_Toc256000152"/>
      <w:bookmarkStart w:id="5" w:name="_Toc256000189"/>
      <w:r w:rsidRPr="00463E46">
        <w:rPr>
          <w:szCs w:val="24"/>
        </w:rPr>
        <w:t>Раздел</w:t>
      </w:r>
      <w:r w:rsidRPr="00463E46">
        <w:rPr>
          <w:szCs w:val="24"/>
        </w:rPr>
        <w:softHyphen/>
        <w:t xml:space="preserve"> 2. Техническое задание </w:t>
      </w:r>
    </w:p>
    <w:p w:rsidR="00C141DF" w:rsidRPr="00463E46" w:rsidRDefault="00C141DF" w:rsidP="00C141DF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(описание объекта закупки и условий исполнения контракта).</w:t>
      </w:r>
    </w:p>
    <w:p w:rsidR="00C141DF" w:rsidRDefault="00C141DF" w:rsidP="00C141DF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</w:p>
    <w:p w:rsidR="00C141DF" w:rsidRDefault="00C141DF" w:rsidP="00C141DF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>
        <w:t xml:space="preserve">Предоставление </w:t>
      </w:r>
      <w:r w:rsidRPr="003C03A7">
        <w:t>неисключитель</w:t>
      </w:r>
      <w:r>
        <w:t xml:space="preserve">ных прав на специализированное </w:t>
      </w:r>
    </w:p>
    <w:p w:rsidR="00C141DF" w:rsidRPr="003C03A7" w:rsidRDefault="00C141DF" w:rsidP="00C141DF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 w:rsidRPr="003C03A7">
        <w:t>программное обеспечение</w:t>
      </w:r>
    </w:p>
    <w:p w:rsidR="00E0668C" w:rsidRDefault="00E0668C" w:rsidP="002B7D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0668C" w:rsidRDefault="00E0668C" w:rsidP="002B7D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06E69" w:rsidRDefault="00906E69" w:rsidP="002B7D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06E69" w:rsidRDefault="00906E69" w:rsidP="002B7D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06E69" w:rsidRPr="00DE6A15" w:rsidRDefault="00906E69" w:rsidP="002B7D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B7DF5" w:rsidRDefault="002B7DF5" w:rsidP="002B7DF5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E6A15">
        <w:rPr>
          <w:b/>
          <w:bCs/>
        </w:rPr>
        <w:t>Общие требования</w:t>
      </w:r>
    </w:p>
    <w:p w:rsidR="00906E69" w:rsidRPr="00DE6A15" w:rsidRDefault="00906E69" w:rsidP="00906E69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141DF" w:rsidRPr="003C03A7" w:rsidRDefault="00C141DF" w:rsidP="00C141DF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>
        <w:t>Исполнитель</w:t>
      </w:r>
      <w:r w:rsidRPr="003C03A7">
        <w:t xml:space="preserve"> обязан передать неисключи</w:t>
      </w:r>
      <w:r>
        <w:t>тельные права на использование программного обеспечения (далее - ПО)</w:t>
      </w:r>
      <w:r w:rsidRPr="003C03A7">
        <w:t xml:space="preserve"> строго в количестве, указанном в спецификации</w:t>
      </w:r>
      <w:r>
        <w:t xml:space="preserve"> </w:t>
      </w:r>
      <w:r w:rsidRPr="003C03A7">
        <w:t>(Приложени</w:t>
      </w:r>
      <w:r>
        <w:t>е</w:t>
      </w:r>
      <w:r w:rsidRPr="003C03A7">
        <w:t xml:space="preserve"> </w:t>
      </w:r>
      <w:r w:rsidRPr="007D71DC">
        <w:t>№</w:t>
      </w:r>
      <w:r w:rsidRPr="003C03A7">
        <w:t>1 к настоящему Техническому заданию)</w:t>
      </w:r>
      <w:r>
        <w:t xml:space="preserve"> – далее Спецификация</w:t>
      </w:r>
      <w:r w:rsidRPr="003C03A7">
        <w:t>.</w:t>
      </w:r>
    </w:p>
    <w:p w:rsidR="002B7DF5" w:rsidRDefault="002B7DF5" w:rsidP="002B7DF5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DE6A15">
        <w:t>Спецификация является неотъемлемым приложением настоящего Технического задания.</w:t>
      </w:r>
    </w:p>
    <w:p w:rsidR="00C141DF" w:rsidRPr="003C03A7" w:rsidRDefault="00C141DF" w:rsidP="00C141DF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3C03A7">
        <w:t>В целях обеспечения</w:t>
      </w:r>
      <w:r>
        <w:t xml:space="preserve"> </w:t>
      </w:r>
      <w:r w:rsidRPr="003C03A7">
        <w:t xml:space="preserve">совместимости со следующим программным обеспечением, используемым Заказчиком: </w:t>
      </w:r>
      <w:r w:rsidRPr="0061490C">
        <w:t>Siemens NX, Ansys Icepak, Ansys HFSS, Ansys SIwave</w:t>
      </w:r>
      <w:r w:rsidRPr="00A2162E">
        <w:t xml:space="preserve"> развернутые на виртуальной инфраструктуре Заказчика, поставка эквивалента недопустима </w:t>
      </w:r>
      <w:r w:rsidRPr="00A2162E">
        <w:rPr>
          <w:color w:val="000000" w:themeColor="text1"/>
        </w:rPr>
        <w:t xml:space="preserve">(указание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 </w:t>
      </w:r>
    </w:p>
    <w:p w:rsidR="00C141DF" w:rsidRPr="003C03A7" w:rsidRDefault="00C141DF" w:rsidP="00C141DF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3C03A7">
        <w:t xml:space="preserve">В обязанности </w:t>
      </w:r>
      <w:r>
        <w:t>Исполнителя</w:t>
      </w:r>
      <w:r w:rsidRPr="003C03A7">
        <w:t xml:space="preserve">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</w:t>
      </w:r>
      <w:r>
        <w:t>Спецификации</w:t>
      </w:r>
      <w:r w:rsidRPr="003C03A7">
        <w:t xml:space="preserve"> настоящего технического задания.</w:t>
      </w:r>
    </w:p>
    <w:p w:rsidR="00C141DF" w:rsidRDefault="002B7DF5" w:rsidP="00C141DF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DE6A15">
        <w:t>Место передачи прав: 430034, г. Саранск, ул. Лодыгина, д. 3.</w:t>
      </w:r>
    </w:p>
    <w:p w:rsidR="00C141DF" w:rsidRPr="00C141DF" w:rsidRDefault="00C141DF" w:rsidP="00C141DF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C141DF">
        <w:t>Количество лицензий программного обеспечения: согласно Спецификации.</w:t>
      </w:r>
    </w:p>
    <w:p w:rsidR="002B7DF5" w:rsidRPr="00DE6A15" w:rsidRDefault="002B7DF5" w:rsidP="002B7DF5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DE6A15">
        <w:t xml:space="preserve">Все программное обеспечение, на которое передаются лицензии на право использования, должно соответствовать функциональным требованиям к программному обеспечению согласно </w:t>
      </w:r>
      <w:r w:rsidR="00C141DF">
        <w:t>С</w:t>
      </w:r>
      <w:r w:rsidRPr="00DE6A15">
        <w:t>пецификации, а также:</w:t>
      </w:r>
    </w:p>
    <w:p w:rsidR="002B7DF5" w:rsidRPr="00DE6A15" w:rsidRDefault="002B7DF5" w:rsidP="002B7DF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11"/>
        <w:jc w:val="both"/>
      </w:pPr>
      <w:r w:rsidRPr="00DE6A15">
        <w:t xml:space="preserve">Следующим требованиям к поставляемому </w:t>
      </w:r>
      <w:r w:rsidR="00E0668C">
        <w:t>Исполнителем</w:t>
      </w:r>
      <w:r w:rsidRPr="00DE6A15">
        <w:t xml:space="preserve"> программному обеспечению:</w:t>
      </w:r>
    </w:p>
    <w:p w:rsidR="002B7DF5" w:rsidRPr="00DE6A15" w:rsidRDefault="002B7DF5" w:rsidP="002B7DF5">
      <w:pPr>
        <w:widowControl w:val="0"/>
        <w:autoSpaceDE w:val="0"/>
        <w:autoSpaceDN w:val="0"/>
        <w:adjustRightInd w:val="0"/>
        <w:ind w:firstLine="708"/>
        <w:jc w:val="both"/>
      </w:pPr>
      <w:r w:rsidRPr="00DE6A15"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</w:t>
      </w:r>
      <w:bookmarkStart w:id="6" w:name="_GoBack"/>
      <w:bookmarkEnd w:id="6"/>
      <w:r w:rsidRPr="00DE6A15">
        <w:t xml:space="preserve"> на отдельных носителях информации.</w:t>
      </w:r>
    </w:p>
    <w:p w:rsidR="002B7DF5" w:rsidRPr="00DE6A15" w:rsidRDefault="002B7DF5" w:rsidP="002B7DF5">
      <w:pPr>
        <w:widowControl w:val="0"/>
        <w:autoSpaceDE w:val="0"/>
        <w:autoSpaceDN w:val="0"/>
        <w:adjustRightInd w:val="0"/>
        <w:ind w:firstLine="709"/>
        <w:jc w:val="both"/>
      </w:pPr>
      <w:r w:rsidRPr="00DE6A15">
        <w:t xml:space="preserve">-лицензионные права на использование программного обеспечения должны быть бессрочными. </w:t>
      </w:r>
    </w:p>
    <w:p w:rsidR="002B7DF5" w:rsidRPr="00DE6A15" w:rsidRDefault="002B7DF5" w:rsidP="002B7DF5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DE6A15">
        <w:t>Все программное обеспечение, на которое передаются лицензии на право использования, должно поддерживать работу с кириллицей и иметь документацию на русском языке в печатном или электронном виде. В комплект передаваемого на использование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:rsidR="002B7DF5" w:rsidRPr="00DE6A15" w:rsidRDefault="002B7DF5" w:rsidP="002B7DF5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DE6A15">
        <w:t>Для использования не должно требоваться постоянное подключение к интернету.</w:t>
      </w:r>
    </w:p>
    <w:p w:rsidR="002B7DF5" w:rsidRPr="00DE6A15" w:rsidRDefault="002B7DF5" w:rsidP="002B7DF5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DE6A15">
        <w:t>Все программное обеспечение, на которое передаются лицензии на право ис</w:t>
      </w:r>
      <w:r w:rsidRPr="00DE6A15">
        <w:lastRenderedPageBreak/>
        <w:t>пользования, должно функционировать на предустановленных операционных системах Microsoft Windows 7 и более поздних редакциях, эксплуатируемых в АУ «Технопарк-Мордовия».</w:t>
      </w:r>
    </w:p>
    <w:p w:rsidR="00E80C27" w:rsidRPr="00296473" w:rsidRDefault="00E80C27" w:rsidP="00E80C27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296473">
        <w:t xml:space="preserve">Программное обеспечение должно соответствовать </w:t>
      </w:r>
      <w:r>
        <w:t xml:space="preserve">следующим </w:t>
      </w:r>
      <w:r w:rsidRPr="00296473">
        <w:t>условиям обслуживания, в том числе: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firstLine="708"/>
        <w:jc w:val="both"/>
      </w:pPr>
      <w:r w:rsidRPr="00296473">
        <w:t>- наличие выделенной линии службы приема и разрешения запросов по телефону, адресу электронной почты;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firstLine="708"/>
        <w:jc w:val="both"/>
      </w:pPr>
      <w:r w:rsidRPr="00296473">
        <w:t>- предоставление информации и разъяснений по лицензионной политике правообладателей в отношении программного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left="709"/>
        <w:jc w:val="both"/>
      </w:pPr>
      <w:r w:rsidRPr="00296473">
        <w:t>-предоставление информации о новых версиях и исправлениях программного обеспечения;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-наличие телефонного номера бесплатного для звонков со всей территории России для приема запросов в техническую поддержку.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Исполнитель обязан: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гарантировать отсутствие дефектов электронного ключа, приводящих к его неработоспособности;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предоставить копии документов от Правообладателей или их уполномоченных представителей, подтверждающих право на поставку лицензионного программного обеспечения на территории Российской Федерации;</w:t>
      </w:r>
    </w:p>
    <w:p w:rsidR="00E80C27" w:rsidRPr="00296473" w:rsidRDefault="00E80C27" w:rsidP="00E80C27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осуществлять поддержку поставленного ПО по телефону или по электронной почте.</w:t>
      </w:r>
    </w:p>
    <w:p w:rsidR="00E80C27" w:rsidRPr="007B6493" w:rsidRDefault="00E80C27" w:rsidP="00E80C2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296473">
        <w:t>- гарантийный срок на передаваемое на использование ПО должен составлять не менее 12 месяцев с момента подписания акта приема-передачи прав.</w:t>
      </w:r>
      <w:r w:rsidRPr="00543A73">
        <w:t xml:space="preserve"> </w:t>
      </w:r>
      <w:r w:rsidRPr="007B6493">
        <w:rPr>
          <w:rFonts w:eastAsiaTheme="minorEastAsia"/>
        </w:rPr>
        <w:t>Объем предоставления гарантии: в полном объеме.</w:t>
      </w:r>
    </w:p>
    <w:p w:rsidR="00E80C27" w:rsidRDefault="00E80C27" w:rsidP="00E80C27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 xml:space="preserve">Исполнитель несет ответственность за неработоспособность (дефекты) переданного </w:t>
      </w:r>
      <w:r>
        <w:t>электронного ключа</w:t>
      </w:r>
      <w:r w:rsidRPr="00296473">
        <w:t>, обнаруженные в пределах гарантийного срока переданного на использование ПО.</w:t>
      </w:r>
    </w:p>
    <w:p w:rsidR="00E80C27" w:rsidRDefault="00E80C27" w:rsidP="00E80C27">
      <w:pPr>
        <w:widowControl w:val="0"/>
        <w:autoSpaceDE w:val="0"/>
        <w:autoSpaceDN w:val="0"/>
        <w:adjustRightInd w:val="0"/>
        <w:ind w:firstLine="709"/>
        <w:jc w:val="both"/>
      </w:pPr>
    </w:p>
    <w:p w:rsidR="00906E69" w:rsidRPr="0061490C" w:rsidRDefault="00906E69" w:rsidP="00906E69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1490C">
        <w:rPr>
          <w:b/>
          <w:bCs/>
        </w:rPr>
        <w:t>Функциональные требования</w:t>
      </w:r>
    </w:p>
    <w:p w:rsidR="00906E69" w:rsidRPr="0061490C" w:rsidRDefault="00906E69" w:rsidP="00906E69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906E69" w:rsidRPr="0061490C" w:rsidRDefault="0061490C" w:rsidP="00E80C27">
      <w:pPr>
        <w:pStyle w:val="a3"/>
        <w:ind w:left="0"/>
        <w:jc w:val="both"/>
      </w:pPr>
      <w:r w:rsidRPr="0061490C">
        <w:rPr>
          <w:lang w:val="en-US"/>
        </w:rPr>
        <w:t>ECAD</w:t>
      </w:r>
      <w:r w:rsidR="00906E69" w:rsidRPr="0061490C">
        <w:rPr>
          <w:lang w:val="en-US"/>
        </w:rPr>
        <w:t>-</w:t>
      </w:r>
      <w:r w:rsidR="00906E69" w:rsidRPr="0061490C">
        <w:t>система должна</w:t>
      </w:r>
      <w:r w:rsidRPr="0061490C">
        <w:t xml:space="preserve"> обеспечивать</w:t>
      </w:r>
      <w:r w:rsidR="00906E69" w:rsidRPr="0061490C">
        <w:t>:</w:t>
      </w:r>
    </w:p>
    <w:p w:rsidR="0061490C" w:rsidRPr="0061490C" w:rsidRDefault="0061490C" w:rsidP="00E80C27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61490C">
        <w:rPr>
          <w:rFonts w:ascii="Arial" w:hAnsi="Arial" w:cs="Arial"/>
        </w:rPr>
        <w:t> </w:t>
      </w:r>
      <w:r w:rsidRPr="0061490C">
        <w:t xml:space="preserve">- разработку </w:t>
      </w:r>
      <w:r w:rsidR="00A4564B">
        <w:t xml:space="preserve">электрических </w:t>
      </w:r>
      <w:r w:rsidRPr="0061490C">
        <w:t>принципиальных схем электронных устройств;</w:t>
      </w:r>
    </w:p>
    <w:p w:rsidR="0061490C" w:rsidRPr="0061490C" w:rsidRDefault="0061490C" w:rsidP="00E80C27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61490C">
        <w:t>- проектирование и  дизайн печатных плат (одно- и многослойных – до 32-х слоёв) в ручном, интерактивном и автоматическом режимах, а также </w:t>
      </w:r>
      <w:r w:rsidRPr="0061490C">
        <w:rPr>
          <w:shd w:val="clear" w:color="auto" w:fill="FFFFFF"/>
        </w:rPr>
        <w:t>автоматического (программы Statistical Placer, Cluster Placer) и интерактивного размещения компонентов;</w:t>
      </w:r>
    </w:p>
    <w:p w:rsidR="0061490C" w:rsidRPr="0061490C" w:rsidRDefault="0061490C" w:rsidP="00E80C27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61490C">
        <w:t>- возможность обмена и конвертации (экспорта и импорта) данных с MCAD-программами в различных форматах</w:t>
      </w:r>
      <w:r w:rsidRPr="0061490C">
        <w:rPr>
          <w:rFonts w:ascii="Arial" w:hAnsi="Arial" w:cs="Arial"/>
        </w:rPr>
        <w:t> </w:t>
      </w:r>
      <w:r w:rsidRPr="0061490C">
        <w:rPr>
          <w:shd w:val="clear" w:color="auto" w:fill="FFFFFF"/>
        </w:rPr>
        <w:t>DXF, Gerber, NC Drill, ODB++, VHDL, IPC-D-356</w:t>
      </w:r>
      <w:r w:rsidRPr="0061490C">
        <w:t>, </w:t>
      </w:r>
      <w:r w:rsidRPr="0061490C">
        <w:rPr>
          <w:shd w:val="clear" w:color="auto" w:fill="FFFFFF"/>
        </w:rPr>
        <w:t>поддержка двунаправленной работы с механическими деталями и моделями компонентов;</w:t>
      </w:r>
    </w:p>
    <w:p w:rsidR="0061490C" w:rsidRPr="0061490C" w:rsidRDefault="0061490C" w:rsidP="00E80C27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61490C">
        <w:t>- возможность моделирования электронных процессов цифровых и аналоговых схем, </w:t>
      </w:r>
      <w:r w:rsidRPr="0061490C">
        <w:rPr>
          <w:shd w:val="clear" w:color="auto" w:fill="FFFFFF"/>
        </w:rPr>
        <w:t>включая анализы переходных процессов, частотный, шумов,</w:t>
      </w:r>
    </w:p>
    <w:p w:rsidR="0061490C" w:rsidRPr="0061490C" w:rsidRDefault="0061490C" w:rsidP="00E80C27">
      <w:pPr>
        <w:shd w:val="clear" w:color="auto" w:fill="FFFFFF"/>
        <w:jc w:val="both"/>
        <w:rPr>
          <w:rFonts w:ascii="Arial" w:hAnsi="Arial" w:cs="Arial"/>
        </w:rPr>
      </w:pPr>
      <w:r w:rsidRPr="0061490C">
        <w:rPr>
          <w:shd w:val="clear" w:color="auto" w:fill="FFFFFF"/>
        </w:rPr>
        <w:t>  передаточных функций, Фурье, методом Monte-Carlo, с изменением значений температуры;</w:t>
      </w:r>
    </w:p>
    <w:p w:rsidR="0061490C" w:rsidRPr="0061490C" w:rsidRDefault="0061490C" w:rsidP="00E80C27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61490C">
        <w:t>- возможность подключения библиотеки компонентов, в также создание разработчиком библиотек электронных компонентов, посадочных мест и их взаимосвязь.</w:t>
      </w:r>
    </w:p>
    <w:p w:rsidR="0061490C" w:rsidRPr="0061490C" w:rsidRDefault="0061490C" w:rsidP="00E80C27">
      <w:pPr>
        <w:shd w:val="clear" w:color="auto" w:fill="FFFFFF"/>
        <w:ind w:firstLine="708"/>
        <w:jc w:val="both"/>
      </w:pPr>
      <w:r w:rsidRPr="0061490C">
        <w:t>- возможность генерации GERBER-файлов для производства, а также генерация перечня элементов.</w:t>
      </w:r>
    </w:p>
    <w:p w:rsidR="00906E69" w:rsidRDefault="00906E69" w:rsidP="00906E69">
      <w:pPr>
        <w:pStyle w:val="a3"/>
        <w:ind w:left="0" w:firstLine="708"/>
        <w:jc w:val="both"/>
      </w:pPr>
    </w:p>
    <w:p w:rsidR="00E80C27" w:rsidRPr="0061490C" w:rsidRDefault="00E80C27" w:rsidP="00906E69">
      <w:pPr>
        <w:pStyle w:val="a3"/>
        <w:ind w:left="0" w:firstLine="708"/>
        <w:jc w:val="both"/>
      </w:pPr>
    </w:p>
    <w:p w:rsidR="00906E69" w:rsidRPr="0061490C" w:rsidRDefault="00906E69" w:rsidP="00906E69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1490C">
        <w:rPr>
          <w:b/>
          <w:bCs/>
        </w:rPr>
        <w:t>Обоснование комплектности</w:t>
      </w:r>
    </w:p>
    <w:p w:rsidR="00E80C27" w:rsidRDefault="00E80C27" w:rsidP="0061490C">
      <w:pPr>
        <w:widowControl w:val="0"/>
        <w:autoSpaceDE w:val="0"/>
        <w:autoSpaceDN w:val="0"/>
        <w:adjustRightInd w:val="0"/>
        <w:ind w:firstLine="709"/>
        <w:jc w:val="both"/>
      </w:pPr>
    </w:p>
    <w:p w:rsidR="0061490C" w:rsidRPr="0061490C" w:rsidRDefault="0061490C" w:rsidP="0061490C">
      <w:pPr>
        <w:widowControl w:val="0"/>
        <w:autoSpaceDE w:val="0"/>
        <w:autoSpaceDN w:val="0"/>
        <w:adjustRightInd w:val="0"/>
        <w:ind w:firstLine="709"/>
        <w:jc w:val="both"/>
      </w:pPr>
      <w:r w:rsidRPr="0061490C">
        <w:t>Планируемое к закупке пр</w:t>
      </w:r>
      <w:r w:rsidR="00E80C27">
        <w:t xml:space="preserve">ограммное обеспечение войдёт в </w:t>
      </w:r>
      <w:r w:rsidRPr="0061490C">
        <w:t xml:space="preserve">состав единой информационной среды разработки </w:t>
      </w:r>
      <w:r w:rsidR="00E80C27">
        <w:t>учреждения</w:t>
      </w:r>
      <w:r w:rsidRPr="0061490C">
        <w:t>, замена или отсутствие данного программного обеспечения разрушит цепь интеграции, приведёт к увеличению сроков проектирования. Данное программное обеспечение  в полном объёме обеспечит соответствие заявленным функциональным, техническим и эксплуатационным требованиям к ECAD-системе. Altium Designer через NX PCB Exchange успешно интегрируется с NX Mach 2 Product Design, имеет плотную интеграцию с Teamcenter Author PLM через модуль   Integration for Altium Designer PLM Teamcenter.</w:t>
      </w:r>
    </w:p>
    <w:p w:rsidR="0061490C" w:rsidRPr="0061490C" w:rsidRDefault="0061490C" w:rsidP="0061490C">
      <w:pPr>
        <w:widowControl w:val="0"/>
        <w:autoSpaceDE w:val="0"/>
        <w:autoSpaceDN w:val="0"/>
        <w:adjustRightInd w:val="0"/>
        <w:ind w:firstLine="709"/>
        <w:jc w:val="both"/>
      </w:pPr>
    </w:p>
    <w:p w:rsidR="002B7DF5" w:rsidRPr="0061490C" w:rsidRDefault="0061490C" w:rsidP="0061490C">
      <w:pPr>
        <w:widowControl w:val="0"/>
        <w:autoSpaceDE w:val="0"/>
        <w:autoSpaceDN w:val="0"/>
        <w:adjustRightInd w:val="0"/>
        <w:ind w:firstLine="709"/>
        <w:jc w:val="both"/>
      </w:pPr>
      <w:r w:rsidRPr="0061490C">
        <w:t xml:space="preserve">Кроме этого, Altium Designer позволяет интегрироваться с системами  Siemens NX, Ansys Icepak, Ansys HFSS, Ansys SIwave, которые активно используются </w:t>
      </w:r>
      <w:r w:rsidR="00E80C27">
        <w:t>в учреждении</w:t>
      </w:r>
      <w:r w:rsidRPr="0061490C">
        <w:t xml:space="preserve">  для решения задач моделирования и проектирования.</w:t>
      </w:r>
    </w:p>
    <w:p w:rsidR="00BD390A" w:rsidRDefault="00BD390A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61490C" w:rsidRDefault="0061490C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61490C" w:rsidRDefault="0061490C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61490C" w:rsidRDefault="0061490C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61490C" w:rsidRDefault="0061490C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61490C" w:rsidRDefault="0061490C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61490C" w:rsidRDefault="0061490C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906E69" w:rsidRDefault="00906E69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906E69" w:rsidRDefault="00906E69" w:rsidP="002B7DF5">
      <w:pPr>
        <w:widowControl w:val="0"/>
        <w:autoSpaceDE w:val="0"/>
        <w:autoSpaceDN w:val="0"/>
        <w:adjustRightInd w:val="0"/>
        <w:ind w:firstLine="709"/>
        <w:jc w:val="both"/>
      </w:pPr>
    </w:p>
    <w:p w:rsidR="00E80C27" w:rsidRDefault="00E80C27" w:rsidP="002B7DF5">
      <w:pPr>
        <w:widowControl w:val="0"/>
        <w:autoSpaceDE w:val="0"/>
        <w:autoSpaceDN w:val="0"/>
        <w:adjustRightInd w:val="0"/>
        <w:ind w:firstLine="709"/>
        <w:jc w:val="both"/>
      </w:pPr>
    </w:p>
    <w:bookmarkEnd w:id="0"/>
    <w:bookmarkEnd w:id="1"/>
    <w:bookmarkEnd w:id="2"/>
    <w:bookmarkEnd w:id="3"/>
    <w:bookmarkEnd w:id="4"/>
    <w:bookmarkEnd w:id="5"/>
    <w:p w:rsidR="00E80C27" w:rsidRDefault="00E80C27" w:rsidP="00E80C27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lastRenderedPageBreak/>
        <w:t xml:space="preserve">Приложение №1 </w:t>
      </w:r>
    </w:p>
    <w:p w:rsidR="00E80C27" w:rsidRPr="007D71DC" w:rsidRDefault="00E80C27" w:rsidP="00E80C27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t>к Техническому заданию</w:t>
      </w:r>
    </w:p>
    <w:p w:rsidR="00E80C27" w:rsidRDefault="00E80C27" w:rsidP="00E80C27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</w:p>
    <w:p w:rsidR="00E80C27" w:rsidRDefault="00E80C27" w:rsidP="00E80C27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С</w:t>
      </w:r>
      <w:r w:rsidRPr="003C03A7">
        <w:rPr>
          <w:b/>
          <w:bCs/>
        </w:rPr>
        <w:t>пецификация</w:t>
      </w:r>
    </w:p>
    <w:p w:rsidR="00E80C27" w:rsidRPr="003C03A7" w:rsidRDefault="00E80C27" w:rsidP="00E80C27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(</w:t>
      </w:r>
      <w:r w:rsidRPr="003C03A7">
        <w:rPr>
          <w:b/>
          <w:bCs/>
        </w:rPr>
        <w:t>Опи</w:t>
      </w:r>
      <w:r>
        <w:rPr>
          <w:b/>
          <w:bCs/>
        </w:rPr>
        <w:t>сание программного обеспечения)</w:t>
      </w:r>
    </w:p>
    <w:p w:rsidR="00684F22" w:rsidRPr="008F657E" w:rsidRDefault="00684F22" w:rsidP="006C4D32">
      <w:pPr>
        <w:rPr>
          <w:snapToGrid w:val="0"/>
          <w:sz w:val="22"/>
          <w:szCs w:val="22"/>
        </w:rPr>
      </w:pPr>
    </w:p>
    <w:tbl>
      <w:tblPr>
        <w:tblW w:w="9509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620"/>
        <w:gridCol w:w="1689"/>
        <w:gridCol w:w="112"/>
        <w:gridCol w:w="1276"/>
        <w:gridCol w:w="1276"/>
        <w:gridCol w:w="4536"/>
      </w:tblGrid>
      <w:tr w:rsidR="00BD390A" w:rsidRPr="000056DD" w:rsidTr="00F77FE4">
        <w:trPr>
          <w:trHeight w:val="13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90A" w:rsidRPr="000056DD" w:rsidRDefault="00BD390A" w:rsidP="00260B38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90A" w:rsidRPr="000056DD" w:rsidRDefault="00BD390A" w:rsidP="00260B38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Наименование модуля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E0" w:rsidRDefault="004153E0" w:rsidP="004153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  <w:p w:rsidR="00BD390A" w:rsidRPr="000056DD" w:rsidRDefault="001747CF" w:rsidP="004153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лицензий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90A" w:rsidRPr="000056DD" w:rsidRDefault="004153E0" w:rsidP="004153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90A" w:rsidRPr="000056DD" w:rsidRDefault="00BD390A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</w:tr>
      <w:tr w:rsidR="00BD390A" w:rsidRPr="000056DD" w:rsidTr="00A4564B">
        <w:trPr>
          <w:trHeight w:val="315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390A" w:rsidRPr="000056DD" w:rsidRDefault="00BD390A" w:rsidP="002C1A2B">
            <w:pPr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Приобретение программного обеспечения для проектирования печатных плат и электронных схем (ECAD)</w:t>
            </w:r>
          </w:p>
        </w:tc>
      </w:tr>
      <w:tr w:rsidR="00BD390A" w:rsidRPr="000056DD" w:rsidTr="00F77FE4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90A" w:rsidRPr="005B3534" w:rsidRDefault="00BD390A" w:rsidP="008F0F89">
            <w:pPr>
              <w:jc w:val="center"/>
              <w:rPr>
                <w:color w:val="000000"/>
                <w:lang w:val="en-US"/>
              </w:rPr>
            </w:pPr>
            <w:r w:rsidRPr="000056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90A" w:rsidRPr="0080165A" w:rsidRDefault="00BD390A" w:rsidP="0080165A">
            <w:pPr>
              <w:jc w:val="center"/>
              <w:rPr>
                <w:color w:val="000000"/>
              </w:rPr>
            </w:pPr>
            <w:r w:rsidRPr="0080165A">
              <w:rPr>
                <w:color w:val="000000"/>
                <w:sz w:val="22"/>
                <w:szCs w:val="22"/>
                <w:lang w:val="en-US"/>
              </w:rPr>
              <w:t>Altium Designer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90A" w:rsidRPr="000056DD" w:rsidRDefault="00E9133D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90A" w:rsidRPr="005B3534" w:rsidRDefault="004153E0" w:rsidP="00E80C27">
            <w:pPr>
              <w:widowControl w:val="0"/>
              <w:snapToGrid w:val="0"/>
              <w:ind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="00E80C2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90A" w:rsidRDefault="00BD390A" w:rsidP="005B3534">
            <w:pPr>
              <w:widowControl w:val="0"/>
              <w:snapToGrid w:val="0"/>
              <w:ind w:right="113"/>
            </w:pPr>
            <w:r w:rsidRPr="005B3534">
              <w:rPr>
                <w:color w:val="000000"/>
                <w:sz w:val="22"/>
                <w:szCs w:val="22"/>
              </w:rPr>
              <w:t xml:space="preserve">Лицензия </w:t>
            </w:r>
            <w:r w:rsidRPr="005B3534">
              <w:rPr>
                <w:sz w:val="22"/>
                <w:szCs w:val="22"/>
              </w:rPr>
              <w:t>обеспечивает следующие инструменты и функции программного проектирования конструкции электронных модулей:</w:t>
            </w:r>
          </w:p>
          <w:p w:rsidR="00F77FE4" w:rsidRPr="005B3534" w:rsidRDefault="00F77FE4" w:rsidP="005B3534">
            <w:pPr>
              <w:widowControl w:val="0"/>
              <w:snapToGrid w:val="0"/>
              <w:ind w:right="113"/>
            </w:pP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многовариантные электрические схемы (Исполнения изделий) различие по комплектованию, по установки, по возможным вариантам замены;</w:t>
            </w:r>
          </w:p>
          <w:p w:rsidR="00BD390A" w:rsidRPr="005B3534" w:rsidRDefault="00BD390A" w:rsidP="00BD390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1877"/>
              </w:tabs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экспертная система контроля версионности схемотехнического решения на основе матрицы соединений и компилятора электрических примитивов электрической схемы;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формирование конструкторских требований на уровне схемотехнического решения;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автоматическое формирование классов проектной информации на уровне схемотехнического решения;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командное проектирование электрических схем;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цветовая синхронизация цепей для различного рода электрических интерфейсов;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редактор формирования и редактирования символов электронных компонентов для схемотехнического проектирования с возможностями программного контроля;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редактор формирования и редактирования математических моделей электронных компонентов для анализа функционирования электронных устройств на основе языка описания SPICE 3F5/XSPICE, с возможностями программного контроля;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анализа схемотехнического проектного решения на основе языка описания SPICE 3F5/XSPICE (а также совместимость с PSpice®, и его аналогов);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для проведения моде</w:t>
            </w:r>
            <w:r w:rsidRPr="005B3534">
              <w:rPr>
                <w:sz w:val="22"/>
                <w:szCs w:val="22"/>
              </w:rPr>
              <w:lastRenderedPageBreak/>
              <w:t>лирования цифровых, аналоговых, цифро-аналоговых сигналов;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программные алгоритмы проведения видов анализа частотный анализ в режиме малого сигнала, анализ переходных процессов, анализ шумов, анализ передаточных функций по постоянному току. статистический анализ методом Монте-Карло, анализа с изменением значений параметров и температуры, анализа Фурье и др.;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интерфейс интеграции с вспомогательными системами моделирования SIMetrix;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отображения математических зависимостей электрических величин и обработки результатов моделирования;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поддержка статических зондов измерения электрических величин (тока, напряжения, мощности, разницы потенциалов);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редактор формирования и редактирования математических моделей электронных компонентов для анализа целостности сигналов электронных устройств на основе языка описания </w:t>
            </w:r>
            <w:r w:rsidRPr="005B3534">
              <w:rPr>
                <w:sz w:val="22"/>
                <w:szCs w:val="22"/>
                <w:lang w:val="en-US"/>
              </w:rPr>
              <w:t>IBIS</w:t>
            </w:r>
            <w:r w:rsidRPr="005B3534">
              <w:rPr>
                <w:sz w:val="22"/>
                <w:szCs w:val="22"/>
              </w:rPr>
              <w:t xml:space="preserve"> (</w:t>
            </w:r>
            <w:r w:rsidRPr="005B3534">
              <w:rPr>
                <w:i/>
                <w:iCs/>
                <w:color w:val="252525"/>
                <w:sz w:val="22"/>
                <w:szCs w:val="22"/>
                <w:shd w:val="clear" w:color="auto" w:fill="FFFFFF"/>
              </w:rPr>
              <w:t>Input Output Buffer Information Specification)</w:t>
            </w:r>
            <w:r w:rsidRPr="005B3534">
              <w:rPr>
                <w:sz w:val="22"/>
                <w:szCs w:val="22"/>
              </w:rPr>
              <w:t xml:space="preserve"> с возможностями программного контроля;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анализа целостности сигналов электронных устройств на основе языка описания </w:t>
            </w:r>
            <w:r w:rsidRPr="005B3534">
              <w:rPr>
                <w:sz w:val="22"/>
                <w:szCs w:val="22"/>
                <w:lang w:val="en-US"/>
              </w:rPr>
              <w:t>IBIS</w:t>
            </w:r>
            <w:r w:rsidRPr="005B3534">
              <w:rPr>
                <w:sz w:val="22"/>
                <w:szCs w:val="22"/>
              </w:rPr>
              <w:t xml:space="preserve"> (</w:t>
            </w:r>
            <w:r w:rsidRPr="005B3534">
              <w:rPr>
                <w:i/>
                <w:iCs/>
                <w:color w:val="252525"/>
                <w:sz w:val="22"/>
                <w:szCs w:val="22"/>
                <w:shd w:val="clear" w:color="auto" w:fill="FFFFFF"/>
              </w:rPr>
              <w:t>Input Output Buffer Information Specification)</w:t>
            </w:r>
            <w:r w:rsidRPr="005B3534">
              <w:rPr>
                <w:sz w:val="22"/>
                <w:szCs w:val="22"/>
              </w:rPr>
              <w:t xml:space="preserve"> с возможностями программного контроля;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пред-топологического анализа на уровне схемотехнического решения для выявления согласованности цепей, за счёт воздействия критических сигналов;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пост-топологического анализа целостности сигнала в существующей топологии учитывая отражения и перекрестные помехи при трассировке печатных плат;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поддержка программных функций оформления спецификации, перечня элементов и ведомости покупных элементов согласно требован</w:t>
            </w:r>
            <w:r w:rsidR="00A4564B">
              <w:rPr>
                <w:sz w:val="22"/>
                <w:szCs w:val="22"/>
              </w:rPr>
              <w:t>ий ЕСКД. Поддержка ГОСТ 2.106-</w:t>
            </w:r>
            <w:r w:rsidRPr="005B3534">
              <w:rPr>
                <w:sz w:val="22"/>
                <w:szCs w:val="22"/>
              </w:rPr>
              <w:t>96</w:t>
            </w:r>
            <w:r w:rsidR="00A4564B">
              <w:rPr>
                <w:sz w:val="22"/>
                <w:szCs w:val="22"/>
              </w:rPr>
              <w:t xml:space="preserve"> </w:t>
            </w:r>
            <w:r w:rsidR="00A4564B" w:rsidRPr="00A4564B">
              <w:rPr>
                <w:sz w:val="22"/>
                <w:szCs w:val="22"/>
              </w:rPr>
              <w:t>Единая система конструкторской документации. Текстовые документы</w:t>
            </w:r>
            <w:r w:rsidRPr="005B3534">
              <w:rPr>
                <w:sz w:val="22"/>
                <w:szCs w:val="22"/>
              </w:rPr>
              <w:t>,</w:t>
            </w:r>
            <w:r w:rsidR="00A4564B">
              <w:t xml:space="preserve"> </w:t>
            </w:r>
            <w:r w:rsidR="00A4564B" w:rsidRPr="00A4564B">
              <w:rPr>
                <w:sz w:val="22"/>
                <w:szCs w:val="22"/>
              </w:rPr>
              <w:t>ГОСТ 2.701-2008 Единая система конструкторской документации (ЕСКД). Схемы. Виды и типы. Общие требования к выполнению</w:t>
            </w:r>
            <w:r w:rsidRPr="005B3534">
              <w:rPr>
                <w:sz w:val="22"/>
                <w:szCs w:val="22"/>
              </w:rPr>
              <w:t>.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открытия, предварительного просмотра и вывода на устрой</w:t>
            </w:r>
            <w:r w:rsidRPr="005B3534">
              <w:rPr>
                <w:sz w:val="22"/>
                <w:szCs w:val="22"/>
              </w:rPr>
              <w:lastRenderedPageBreak/>
              <w:t>ствах печати принципиальных схем;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</w:pPr>
            <w:r w:rsidRPr="005B3534">
              <w:rPr>
                <w:sz w:val="22"/>
                <w:szCs w:val="22"/>
              </w:rPr>
              <w:t>инструменты интеграции с библиотеками применяемой электронной компонентной базы;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интеграции с редактором электрических схем, компаратор переноса проектных данных из схемы электрической;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высокопроизводительный компаратор сравнения проектных данных со схемотехнической интерпретацией проекта, обеспечивающий прозрачную взаимосвязь всех составляющих проекта: библиотеки, электрическая схема, печатная плат, производственные данные;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высокопроизводительный редактор печатных плат с поддержкой сложных полигонов, вырезов в плате, проверкой правил проектирования в режиме реального времени, поддержкой повторного использования функциональных блоков проекта, автоматическим формированием комплекта производственной, конструкторской и сервисной документации о проекте изделия, интуитивный и эффективный пользовательским интерфейс;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формирования стека структуры слоёв конструкции печатных плат;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встраиваемых дискретных компонентов в стек слоев печатной платы;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интеллектуальные инструменты компоновки (размещение) объектов на печатной плате (динамическое изменений режимов компоновки объектов);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формирование маршрутов сигнала </w:t>
            </w:r>
            <w:r w:rsidRPr="005B3534">
              <w:rPr>
                <w:sz w:val="22"/>
                <w:szCs w:val="22"/>
                <w:lang w:val="en-US"/>
              </w:rPr>
              <w:t>xSignals</w:t>
            </w:r>
            <w:r w:rsidRPr="005B3534">
              <w:rPr>
                <w:sz w:val="22"/>
                <w:szCs w:val="22"/>
              </w:rPr>
              <w:t xml:space="preserve"> пользователем/мастером. Расчёт полного пути распространения сигнала для контроля длин цепей и согласования. Учёт длины Вывода элементов для маршрута сигнала;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создание правил для высокоскоростных проектов инструменты </w:t>
            </w:r>
            <w:r w:rsidRPr="005B3534">
              <w:rPr>
                <w:sz w:val="22"/>
                <w:szCs w:val="22"/>
                <w:lang w:val="en-US"/>
              </w:rPr>
              <w:t>xSignals</w:t>
            </w:r>
            <w:r w:rsidRPr="005B3534">
              <w:rPr>
                <w:sz w:val="22"/>
                <w:szCs w:val="22"/>
              </w:rPr>
              <w:t xml:space="preserve">, определяемые пользователем, </w:t>
            </w:r>
            <w:r w:rsidRPr="005B3534">
              <w:rPr>
                <w:sz w:val="22"/>
                <w:szCs w:val="22"/>
                <w:lang w:val="en-US"/>
              </w:rPr>
              <w:t>Wizard</w:t>
            </w:r>
            <w:r w:rsidRPr="005B3534">
              <w:rPr>
                <w:sz w:val="22"/>
                <w:szCs w:val="22"/>
              </w:rPr>
              <w:t xml:space="preserve"> </w:t>
            </w:r>
            <w:r w:rsidRPr="005B3534">
              <w:rPr>
                <w:sz w:val="22"/>
                <w:szCs w:val="22"/>
                <w:lang w:val="en-US"/>
              </w:rPr>
              <w:t>xSignals</w:t>
            </w:r>
            <w:r w:rsidRPr="005B3534">
              <w:rPr>
                <w:sz w:val="22"/>
                <w:szCs w:val="22"/>
              </w:rPr>
              <w:t xml:space="preserve"> (</w:t>
            </w:r>
            <w:r w:rsidRPr="005B3534">
              <w:rPr>
                <w:sz w:val="22"/>
                <w:szCs w:val="22"/>
                <w:lang w:val="en-US"/>
              </w:rPr>
              <w:t>DD</w:t>
            </w:r>
            <w:r w:rsidRPr="005B3534">
              <w:rPr>
                <w:sz w:val="22"/>
                <w:szCs w:val="22"/>
              </w:rPr>
              <w:t>3/</w:t>
            </w:r>
            <w:r w:rsidRPr="005B3534">
              <w:rPr>
                <w:sz w:val="22"/>
                <w:szCs w:val="22"/>
                <w:lang w:val="en-US"/>
              </w:rPr>
              <w:t>DDR</w:t>
            </w:r>
            <w:r w:rsidRPr="005B3534">
              <w:rPr>
                <w:sz w:val="22"/>
                <w:szCs w:val="22"/>
              </w:rPr>
              <w:t>4/</w:t>
            </w:r>
            <w:r w:rsidRPr="005B3534">
              <w:rPr>
                <w:sz w:val="22"/>
                <w:szCs w:val="22"/>
                <w:lang w:val="en-US"/>
              </w:rPr>
              <w:t>USB</w:t>
            </w:r>
            <w:r w:rsidRPr="005B3534">
              <w:rPr>
                <w:sz w:val="22"/>
                <w:szCs w:val="22"/>
              </w:rPr>
              <w:t>3.0/</w:t>
            </w:r>
            <w:r w:rsidRPr="005B3534">
              <w:rPr>
                <w:sz w:val="22"/>
                <w:szCs w:val="22"/>
                <w:lang w:val="en-US"/>
              </w:rPr>
              <w:t>HDMI</w:t>
            </w:r>
            <w:r w:rsidRPr="005B3534">
              <w:rPr>
                <w:sz w:val="22"/>
                <w:szCs w:val="22"/>
              </w:rPr>
              <w:t>);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выравнивания длин топологических дорожек с учётом правил длины и приротета правила;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редактор правил проектирования и конструкторско-технологических ограничений. С возможностью проверки области действия правила. Проверка </w:t>
            </w:r>
            <w:r w:rsidRPr="005B3534">
              <w:rPr>
                <w:sz w:val="22"/>
                <w:szCs w:val="22"/>
                <w:lang w:val="en-US"/>
              </w:rPr>
              <w:t>DRC</w:t>
            </w:r>
            <w:r w:rsidRPr="005B3534">
              <w:rPr>
                <w:sz w:val="22"/>
                <w:szCs w:val="22"/>
              </w:rPr>
              <w:t xml:space="preserve"> правил и ограничений на изготовление в режиме реального времени и пакетная проверка;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lastRenderedPageBreak/>
              <w:t xml:space="preserve">инструменты разработки гибких и гибко-жестких печатных плат. С возможностью указать и описать в проекте множество линий сгиба. Учёт покрывного слоя </w:t>
            </w:r>
            <w:r w:rsidRPr="005B3534">
              <w:rPr>
                <w:sz w:val="22"/>
                <w:szCs w:val="22"/>
                <w:lang w:val="en-US"/>
              </w:rPr>
              <w:t>Coverlay</w:t>
            </w:r>
            <w:r w:rsidRPr="005B3534">
              <w:rPr>
                <w:sz w:val="22"/>
                <w:szCs w:val="22"/>
              </w:rPr>
              <w:t xml:space="preserve"> гибкого участка плат. Полноценный объемный просмотр в сложенном и развернутом состоянии, проверка зазоров. Частично или полностью сложенная плата доступна для экспорта в формате STEP 3D для обработки в MCAD;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3</w:t>
            </w:r>
            <w:r w:rsidRPr="005B3534">
              <w:rPr>
                <w:sz w:val="22"/>
                <w:szCs w:val="22"/>
                <w:lang w:val="en-US"/>
              </w:rPr>
              <w:t>D</w:t>
            </w:r>
            <w:r w:rsidRPr="005B3534">
              <w:rPr>
                <w:sz w:val="22"/>
                <w:szCs w:val="22"/>
              </w:rPr>
              <w:t xml:space="preserve"> проектирования и реалистичного объемный просмотра платы, включая интеграцию ECAD-MCAD, поддержка формат 3D STEP и проверка зазоров в режиме реального времени, настройкой отображения для плоского (2D) и объемного (3D) вида, редактированием формы платы и моделей компонентов в 3D;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инструменты интерактивной трассировки одиночных цепей, дифференциальных пар, множества цепей, режимы разрешения конфликтов трассировки, автоматическое завершение трассировки, интерактивное/автоматическое размещение, эквивалентная замена выводов/ячеек/дифференциальных пар, огибание препятствий при перемещении, визуализация границ маршрута трассировки цепей; 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автотрассировки печатных проводников с поддержкой всех проводящих слоев, объектов и правил проектирования;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пост-топологического анализа на уровне топологии печатной платы для выявления согласованности цепей, за счёт воздействия критических сигналов;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редактор формирования и редактирования посадочных мест электронных компонентов для топологического проектирования печатных плат с возможностями программного контроля;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редактор библиотек контактных площадок и переходных отверстий, с возможностью описания по -стандартам </w:t>
            </w:r>
            <w:r w:rsidRPr="005B3534">
              <w:rPr>
                <w:sz w:val="22"/>
                <w:szCs w:val="22"/>
                <w:lang w:val="en-US"/>
              </w:rPr>
              <w:t>IPC</w:t>
            </w:r>
            <w:r w:rsidRPr="005B3534">
              <w:rPr>
                <w:sz w:val="22"/>
                <w:szCs w:val="22"/>
              </w:rPr>
              <w:t>. Учёт технологических допусков отверстий;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автоматическое формирование 3</w:t>
            </w:r>
            <w:r w:rsidRPr="005B3534">
              <w:rPr>
                <w:sz w:val="22"/>
                <w:szCs w:val="22"/>
                <w:lang w:val="en-US"/>
              </w:rPr>
              <w:t>D</w:t>
            </w:r>
            <w:r w:rsidRPr="005B3534">
              <w:rPr>
                <w:sz w:val="22"/>
                <w:szCs w:val="22"/>
              </w:rPr>
              <w:t xml:space="preserve"> моделей корпусов электронных компонентов для посадочных мест. Библиотеки электронных компонентов;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экспертные системы определения набор рекомендаций, в виде топологических директив, которые при передаче на плату будут автоматически преобразованы в соответствующие наборы правил проектирования;</w:t>
            </w:r>
          </w:p>
          <w:p w:rsidR="00BD390A" w:rsidRPr="00F77FE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lastRenderedPageBreak/>
              <w:t>инструменты интеграции с редактором топологии печатных плат;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пост-топологического анализа целостности сигнала, в существующей топологии учитывая отражения и перекрестные помехи при трассировке печатных плат;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инструменты генерации документации в формате </w:t>
            </w:r>
            <w:r w:rsidRPr="005B3534">
              <w:rPr>
                <w:sz w:val="22"/>
                <w:szCs w:val="22"/>
                <w:lang w:val="en-US"/>
              </w:rPr>
              <w:t>PDF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PDF</w:t>
            </w:r>
            <w:r w:rsidRPr="005B3534">
              <w:rPr>
                <w:sz w:val="22"/>
                <w:szCs w:val="22"/>
              </w:rPr>
              <w:t>3</w:t>
            </w:r>
            <w:r w:rsidRPr="005B3534">
              <w:rPr>
                <w:sz w:val="22"/>
                <w:szCs w:val="22"/>
                <w:lang w:val="en-US"/>
              </w:rPr>
              <w:t>D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Excel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Word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HTML</w:t>
            </w:r>
            <w:r w:rsidRPr="005B3534">
              <w:rPr>
                <w:sz w:val="22"/>
                <w:szCs w:val="22"/>
              </w:rPr>
              <w:t>, передача на устройства печати твердой копии;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автоматизированного и автоматического формирования чертежей деталей и сборочных чертежей конструкций электронных модулей и конструкции печатных плат на основе собственной 3</w:t>
            </w:r>
            <w:r w:rsidRPr="005B3534">
              <w:rPr>
                <w:sz w:val="22"/>
                <w:szCs w:val="22"/>
                <w:lang w:val="en-US"/>
              </w:rPr>
              <w:t>D</w:t>
            </w:r>
            <w:r w:rsidRPr="005B3534">
              <w:rPr>
                <w:sz w:val="22"/>
                <w:szCs w:val="22"/>
              </w:rPr>
              <w:t xml:space="preserve"> модели печатного узла;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инструменты оформления чертежей в редакторе </w:t>
            </w:r>
            <w:r w:rsidRPr="005B3534">
              <w:rPr>
                <w:sz w:val="22"/>
                <w:szCs w:val="22"/>
                <w:lang w:val="en-US"/>
              </w:rPr>
              <w:t>Draftsman</w:t>
            </w:r>
            <w:r w:rsidRPr="005B3534">
              <w:rPr>
                <w:sz w:val="22"/>
                <w:szCs w:val="22"/>
              </w:rPr>
              <w:t xml:space="preserve"> на основе 3</w:t>
            </w:r>
            <w:r w:rsidRPr="005B3534">
              <w:rPr>
                <w:sz w:val="22"/>
                <w:szCs w:val="22"/>
                <w:lang w:val="en-US"/>
              </w:rPr>
              <w:t>D</w:t>
            </w:r>
            <w:r w:rsidRPr="005B3534">
              <w:rPr>
                <w:sz w:val="22"/>
                <w:szCs w:val="22"/>
              </w:rPr>
              <w:t xml:space="preserve"> модели с разложением её на проекционные виды, построение разрезов, сечения, выносных видов, Построение многолистового конструкторского документа;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Построение чертежей печатных плат и сборочных чертежей печатных узлов.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>инструменты мультиплицирования и панелизации, получение управляющих файлов для технологического оборудования, проверка правил проектирования, экспорт CAM- и производственных файлов.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редактор формирования для производства печатных плат на основе форматов Gerber 274х, </w:t>
            </w:r>
            <w:r w:rsidRPr="005B3534">
              <w:rPr>
                <w:sz w:val="22"/>
                <w:szCs w:val="22"/>
                <w:lang w:val="en-US"/>
              </w:rPr>
              <w:t>Gerber</w:t>
            </w:r>
            <w:r w:rsidRPr="005B3534">
              <w:rPr>
                <w:sz w:val="22"/>
                <w:szCs w:val="22"/>
              </w:rPr>
              <w:t xml:space="preserve"> </w:t>
            </w:r>
            <w:r w:rsidRPr="005B3534">
              <w:rPr>
                <w:sz w:val="22"/>
                <w:szCs w:val="22"/>
                <w:lang w:val="en-US"/>
              </w:rPr>
              <w:t>X</w:t>
            </w:r>
            <w:r w:rsidRPr="005B3534">
              <w:rPr>
                <w:sz w:val="22"/>
                <w:szCs w:val="22"/>
              </w:rPr>
              <w:t xml:space="preserve">2 </w:t>
            </w:r>
            <w:r w:rsidRPr="005B3534">
              <w:rPr>
                <w:sz w:val="22"/>
                <w:szCs w:val="22"/>
                <w:lang w:val="en-US"/>
              </w:rPr>
              <w:t>IPC</w:t>
            </w:r>
            <w:r w:rsidRPr="005B3534">
              <w:rPr>
                <w:sz w:val="22"/>
                <w:szCs w:val="22"/>
              </w:rPr>
              <w:t>-2581, NC Drill, ODB++;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</w:pPr>
            <w:r w:rsidRPr="005B3534">
              <w:rPr>
                <w:sz w:val="22"/>
                <w:szCs w:val="22"/>
              </w:rPr>
              <w:t xml:space="preserve">редактор формирования файлов для производства сборки электронных модулей на основе формата данных </w:t>
            </w:r>
            <w:r w:rsidRPr="005B3534">
              <w:rPr>
                <w:sz w:val="22"/>
                <w:szCs w:val="22"/>
                <w:lang w:val="en-US"/>
              </w:rPr>
              <w:t>IPC</w:t>
            </w:r>
            <w:r w:rsidRPr="005B3534">
              <w:rPr>
                <w:sz w:val="22"/>
                <w:szCs w:val="22"/>
              </w:rPr>
              <w:t>-</w:t>
            </w:r>
            <w:r w:rsidRPr="005B3534">
              <w:rPr>
                <w:sz w:val="22"/>
                <w:szCs w:val="22"/>
                <w:lang w:val="en-US"/>
              </w:rPr>
              <w:t>D</w:t>
            </w:r>
            <w:r w:rsidRPr="005B3534">
              <w:rPr>
                <w:sz w:val="22"/>
                <w:szCs w:val="22"/>
              </w:rPr>
              <w:t>-356</w:t>
            </w:r>
            <w:r w:rsidRPr="005B3534">
              <w:rPr>
                <w:sz w:val="22"/>
                <w:szCs w:val="22"/>
                <w:lang w:val="en-US"/>
              </w:rPr>
              <w:t>A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Pick</w:t>
            </w:r>
            <w:r w:rsidRPr="005B3534">
              <w:rPr>
                <w:sz w:val="22"/>
                <w:szCs w:val="22"/>
              </w:rPr>
              <w:t>-</w:t>
            </w:r>
            <w:r w:rsidRPr="005B3534">
              <w:rPr>
                <w:sz w:val="22"/>
                <w:szCs w:val="22"/>
                <w:lang w:val="en-US"/>
              </w:rPr>
              <w:t>and</w:t>
            </w:r>
            <w:r w:rsidRPr="005B3534">
              <w:rPr>
                <w:sz w:val="22"/>
                <w:szCs w:val="22"/>
              </w:rPr>
              <w:t>-</w:t>
            </w:r>
            <w:r w:rsidRPr="005B3534">
              <w:rPr>
                <w:sz w:val="22"/>
                <w:szCs w:val="22"/>
                <w:lang w:val="en-US"/>
              </w:rPr>
              <w:t>Place</w:t>
            </w:r>
            <w:r w:rsidRPr="005B3534">
              <w:rPr>
                <w:sz w:val="22"/>
                <w:szCs w:val="22"/>
              </w:rPr>
              <w:t xml:space="preserve">, ODB++, </w:t>
            </w:r>
            <w:r w:rsidRPr="005B3534">
              <w:rPr>
                <w:sz w:val="22"/>
                <w:szCs w:val="22"/>
                <w:lang w:val="en-US"/>
              </w:rPr>
              <w:t>Test</w:t>
            </w:r>
            <w:r w:rsidRPr="005B3534">
              <w:rPr>
                <w:sz w:val="22"/>
                <w:szCs w:val="22"/>
              </w:rPr>
              <w:t>-</w:t>
            </w:r>
            <w:r w:rsidRPr="005B3534">
              <w:rPr>
                <w:sz w:val="22"/>
                <w:szCs w:val="22"/>
                <w:lang w:val="en-US"/>
              </w:rPr>
              <w:t>Point</w:t>
            </w:r>
            <w:r w:rsidRPr="005B3534">
              <w:rPr>
                <w:sz w:val="22"/>
                <w:szCs w:val="22"/>
              </w:rPr>
              <w:t>-</w:t>
            </w:r>
            <w:r w:rsidRPr="005B3534">
              <w:rPr>
                <w:sz w:val="22"/>
                <w:szCs w:val="22"/>
                <w:lang w:val="en-US"/>
              </w:rPr>
              <w:t>Report</w:t>
            </w:r>
            <w:r w:rsidRPr="005B3534">
              <w:rPr>
                <w:sz w:val="22"/>
                <w:szCs w:val="22"/>
              </w:rPr>
              <w:t>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  <w:rPr>
                <w:b/>
                <w:caps/>
              </w:rPr>
            </w:pPr>
            <w:r w:rsidRPr="005B3534">
              <w:rPr>
                <w:sz w:val="22"/>
                <w:szCs w:val="22"/>
              </w:rPr>
              <w:t xml:space="preserve">инструменты импорта/экспорта проектов, созданных в </w:t>
            </w:r>
            <w:r w:rsidRPr="005B3534">
              <w:rPr>
                <w:sz w:val="22"/>
                <w:szCs w:val="22"/>
                <w:lang w:val="en-US"/>
              </w:rPr>
              <w:t>OrCAD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Allegro</w:t>
            </w:r>
            <w:r w:rsidRPr="005B3534">
              <w:rPr>
                <w:sz w:val="22"/>
                <w:szCs w:val="22"/>
              </w:rPr>
              <w:t xml:space="preserve"> </w:t>
            </w:r>
            <w:r w:rsidRPr="005B3534">
              <w:rPr>
                <w:sz w:val="22"/>
                <w:szCs w:val="22"/>
                <w:lang w:val="en-US"/>
              </w:rPr>
              <w:t>PADS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DxDesigner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Cadstar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P</w:t>
            </w:r>
            <w:r w:rsidRPr="005B3534">
              <w:rPr>
                <w:sz w:val="22"/>
                <w:szCs w:val="22"/>
              </w:rPr>
              <w:t>-</w:t>
            </w:r>
            <w:r w:rsidRPr="005B3534">
              <w:rPr>
                <w:sz w:val="22"/>
                <w:szCs w:val="22"/>
                <w:lang w:val="en-US"/>
              </w:rPr>
              <w:t>CAD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CircuitMaker</w:t>
            </w:r>
            <w:r w:rsidRPr="005B3534">
              <w:rPr>
                <w:sz w:val="22"/>
                <w:szCs w:val="22"/>
              </w:rPr>
              <w:t xml:space="preserve">, </w:t>
            </w:r>
            <w:r w:rsidRPr="005B3534">
              <w:rPr>
                <w:sz w:val="22"/>
                <w:szCs w:val="22"/>
                <w:lang w:val="en-US"/>
              </w:rPr>
              <w:t>Protel</w:t>
            </w:r>
            <w:r w:rsidRPr="005B3534">
              <w:rPr>
                <w:sz w:val="22"/>
                <w:szCs w:val="22"/>
              </w:rPr>
              <w:t xml:space="preserve"> и других САПР;</w:t>
            </w:r>
          </w:p>
          <w:p w:rsidR="00BD390A" w:rsidRPr="005B3534" w:rsidRDefault="00BD390A" w:rsidP="005B3534">
            <w:pPr>
              <w:pStyle w:val="a3"/>
              <w:widowControl w:val="0"/>
              <w:numPr>
                <w:ilvl w:val="0"/>
                <w:numId w:val="4"/>
              </w:numPr>
              <w:snapToGrid w:val="0"/>
              <w:ind w:left="0" w:right="113" w:firstLine="0"/>
              <w:jc w:val="both"/>
              <w:rPr>
                <w:b/>
                <w:caps/>
              </w:rPr>
            </w:pPr>
            <w:r w:rsidRPr="005B3534">
              <w:rPr>
                <w:sz w:val="22"/>
                <w:szCs w:val="22"/>
              </w:rPr>
              <w:t>инструменты ввода схемы электрической соединений;</w:t>
            </w:r>
          </w:p>
          <w:p w:rsidR="00BD390A" w:rsidRPr="000056DD" w:rsidRDefault="00BD390A" w:rsidP="005B3534">
            <w:pPr>
              <w:ind w:right="113"/>
              <w:rPr>
                <w:color w:val="000000"/>
              </w:rPr>
            </w:pPr>
            <w:r w:rsidRPr="005B3534">
              <w:rPr>
                <w:sz w:val="22"/>
                <w:szCs w:val="22"/>
              </w:rPr>
              <w:t>инструменты конструирования устройств на основе нескольких электронных модулей.</w:t>
            </w:r>
          </w:p>
        </w:tc>
      </w:tr>
    </w:tbl>
    <w:p w:rsidR="00684F22" w:rsidRDefault="00684F22" w:rsidP="00E80C27"/>
    <w:p w:rsidR="00E80C27" w:rsidRPr="00E448DF" w:rsidRDefault="00E80C27" w:rsidP="00E80C27">
      <w:pPr>
        <w:spacing w:line="256" w:lineRule="auto"/>
        <w:ind w:firstLine="851"/>
        <w:jc w:val="both"/>
        <w:rPr>
          <w:rFonts w:eastAsia="Calibri"/>
          <w:b/>
          <w:sz w:val="22"/>
          <w:szCs w:val="22"/>
        </w:rPr>
      </w:pPr>
      <w:r w:rsidRPr="00E448DF">
        <w:rPr>
          <w:rFonts w:eastAsia="Calibri"/>
          <w:b/>
          <w:sz w:val="22"/>
          <w:szCs w:val="22"/>
        </w:rPr>
        <w:t xml:space="preserve">Инструкция по заполнению первых частей заявок. </w:t>
      </w:r>
    </w:p>
    <w:p w:rsidR="00E80C27" w:rsidRPr="00E448DF" w:rsidRDefault="00E80C27" w:rsidP="00E80C27">
      <w:pPr>
        <w:ind w:firstLine="851"/>
        <w:jc w:val="both"/>
        <w:rPr>
          <w:sz w:val="22"/>
          <w:szCs w:val="22"/>
        </w:rPr>
      </w:pPr>
      <w:r w:rsidRPr="00E448DF">
        <w:rPr>
          <w:sz w:val="22"/>
          <w:szCs w:val="22"/>
        </w:rPr>
        <w:t xml:space="preserve">Первая часть заявки на участие в электронном аукционе должна содержать </w:t>
      </w:r>
      <w:r w:rsidRPr="00E448DF">
        <w:rPr>
          <w:noProof/>
          <w:sz w:val="22"/>
          <w:szCs w:val="22"/>
        </w:rPr>
        <w:t>согласие участника электронного аукциона на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(согласие дается с применением программно-аппаратных средств электронной площадки).</w:t>
      </w:r>
    </w:p>
    <w:p w:rsidR="00E80C27" w:rsidRPr="008F0F89" w:rsidRDefault="00E80C27" w:rsidP="00E80C27"/>
    <w:sectPr w:rsidR="00E80C27" w:rsidRPr="008F0F89" w:rsidSect="005B2E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6F" w:rsidRDefault="003A616F" w:rsidP="00260B38">
      <w:r>
        <w:separator/>
      </w:r>
    </w:p>
  </w:endnote>
  <w:endnote w:type="continuationSeparator" w:id="0">
    <w:p w:rsidR="003A616F" w:rsidRDefault="003A616F" w:rsidP="0026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9010"/>
      <w:docPartObj>
        <w:docPartGallery w:val="Page Numbers (Bottom of Page)"/>
        <w:docPartUnique/>
      </w:docPartObj>
    </w:sdtPr>
    <w:sdtEndPr/>
    <w:sdtContent>
      <w:p w:rsidR="00A4564B" w:rsidRDefault="00750CE0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64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564B" w:rsidRDefault="00A456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6F" w:rsidRDefault="003A616F" w:rsidP="00260B38">
      <w:r>
        <w:separator/>
      </w:r>
    </w:p>
  </w:footnote>
  <w:footnote w:type="continuationSeparator" w:id="0">
    <w:p w:rsidR="003A616F" w:rsidRDefault="003A616F" w:rsidP="0026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E8D01BE"/>
    <w:multiLevelType w:val="hybridMultilevel"/>
    <w:tmpl w:val="0DFCF0CC"/>
    <w:lvl w:ilvl="0" w:tplc="173803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E11BBA"/>
    <w:multiLevelType w:val="multilevel"/>
    <w:tmpl w:val="C2746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FD13B57"/>
    <w:multiLevelType w:val="hybridMultilevel"/>
    <w:tmpl w:val="28FCB398"/>
    <w:lvl w:ilvl="0" w:tplc="460A51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57E"/>
    <w:rsid w:val="0000412F"/>
    <w:rsid w:val="000056DD"/>
    <w:rsid w:val="00027B05"/>
    <w:rsid w:val="00041BF3"/>
    <w:rsid w:val="00046584"/>
    <w:rsid w:val="000809CC"/>
    <w:rsid w:val="00084AA4"/>
    <w:rsid w:val="000973E8"/>
    <w:rsid w:val="000A0B8E"/>
    <w:rsid w:val="000A5DCF"/>
    <w:rsid w:val="000C4901"/>
    <w:rsid w:val="000E311C"/>
    <w:rsid w:val="0010010B"/>
    <w:rsid w:val="001019DD"/>
    <w:rsid w:val="001402BF"/>
    <w:rsid w:val="0016727F"/>
    <w:rsid w:val="001747CF"/>
    <w:rsid w:val="001A1449"/>
    <w:rsid w:val="001C1F11"/>
    <w:rsid w:val="001D514C"/>
    <w:rsid w:val="001D6DAA"/>
    <w:rsid w:val="001E00BE"/>
    <w:rsid w:val="001F2649"/>
    <w:rsid w:val="00233D0C"/>
    <w:rsid w:val="00250AB3"/>
    <w:rsid w:val="00253B4C"/>
    <w:rsid w:val="00260B38"/>
    <w:rsid w:val="002B7DF5"/>
    <w:rsid w:val="002C1A2B"/>
    <w:rsid w:val="00316C83"/>
    <w:rsid w:val="00342BF5"/>
    <w:rsid w:val="003A616F"/>
    <w:rsid w:val="003C73D2"/>
    <w:rsid w:val="003E405B"/>
    <w:rsid w:val="004153E0"/>
    <w:rsid w:val="00527DC3"/>
    <w:rsid w:val="0053323F"/>
    <w:rsid w:val="005B2EAE"/>
    <w:rsid w:val="005B3534"/>
    <w:rsid w:val="005C57B4"/>
    <w:rsid w:val="005D0B25"/>
    <w:rsid w:val="005F0379"/>
    <w:rsid w:val="0060609F"/>
    <w:rsid w:val="0061490C"/>
    <w:rsid w:val="00626462"/>
    <w:rsid w:val="00657732"/>
    <w:rsid w:val="00684F22"/>
    <w:rsid w:val="006A3A79"/>
    <w:rsid w:val="006B2942"/>
    <w:rsid w:val="006C4D32"/>
    <w:rsid w:val="00732633"/>
    <w:rsid w:val="00750CE0"/>
    <w:rsid w:val="007D1E79"/>
    <w:rsid w:val="007D717E"/>
    <w:rsid w:val="0080165A"/>
    <w:rsid w:val="00810CA0"/>
    <w:rsid w:val="008306EE"/>
    <w:rsid w:val="008F0F89"/>
    <w:rsid w:val="008F657E"/>
    <w:rsid w:val="00906E69"/>
    <w:rsid w:val="009A2073"/>
    <w:rsid w:val="00A4564B"/>
    <w:rsid w:val="00A63543"/>
    <w:rsid w:val="00A96697"/>
    <w:rsid w:val="00AA5B70"/>
    <w:rsid w:val="00AE4510"/>
    <w:rsid w:val="00B15F86"/>
    <w:rsid w:val="00B62FB0"/>
    <w:rsid w:val="00BD390A"/>
    <w:rsid w:val="00C141DF"/>
    <w:rsid w:val="00C70843"/>
    <w:rsid w:val="00C90538"/>
    <w:rsid w:val="00D327AB"/>
    <w:rsid w:val="00DA606F"/>
    <w:rsid w:val="00DF4DEA"/>
    <w:rsid w:val="00E0668C"/>
    <w:rsid w:val="00E5125E"/>
    <w:rsid w:val="00E6306E"/>
    <w:rsid w:val="00E71800"/>
    <w:rsid w:val="00E80C27"/>
    <w:rsid w:val="00E9133D"/>
    <w:rsid w:val="00F7332B"/>
    <w:rsid w:val="00F77FE4"/>
    <w:rsid w:val="00FA5732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EBCA6-546D-4B9C-8722-151A1015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4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0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0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 Знак"/>
    <w:basedOn w:val="a"/>
    <w:next w:val="a"/>
    <w:rsid w:val="00C141DF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CDFEB-12FF-447E-9250-623ED83F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Igosheva</cp:lastModifiedBy>
  <cp:revision>20</cp:revision>
  <dcterms:created xsi:type="dcterms:W3CDTF">2019-02-19T12:51:00Z</dcterms:created>
  <dcterms:modified xsi:type="dcterms:W3CDTF">2019-06-14T10:40:00Z</dcterms:modified>
</cp:coreProperties>
</file>