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1"/>
        <w:ind w:right="0"/>
        <w:jc w:val="right"/>
        <w:spacing w:line="280" w:lineRule="exact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  <w:t xml:space="preserve">УТВЕРЖДЕНО</w:t>
      </w:r>
      <w:r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</w:r>
    </w:p>
    <w:p>
      <w:pPr>
        <w:pStyle w:val="681"/>
        <w:ind w:right="0"/>
        <w:jc w:val="right"/>
        <w:spacing w:line="280" w:lineRule="exact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</w:r>
    </w:p>
    <w:p>
      <w:pPr>
        <w:ind w:left="0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  <w:t xml:space="preserve">1</w:t>
      </w:r>
      <w:r>
        <w:rPr>
          <w:rFonts w:ascii="Times New Roman" w:hAnsi="Times New Roman"/>
          <w:bCs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.202</w:t>
      </w:r>
      <w:r>
        <w:rPr>
          <w:rFonts w:ascii="Times New Roman" w:hAnsi="Times New Roman"/>
          <w:bCs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 xml:space="preserve">131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ind w:left="0" w:firstLine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ПОЛОЖЕНИЕ</w:t>
      </w:r>
      <w:r>
        <w:rPr>
          <w:rFonts w:ascii="Times New Roman" w:hAnsi="Times New Roman"/>
          <w:sz w:val="40"/>
          <w:szCs w:val="40"/>
        </w:rPr>
      </w:r>
    </w:p>
    <w:p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РЕГИОНАЛЬНОМ ЭТАПЕ </w:t>
      </w:r>
      <w:r>
        <w:rPr>
          <w:rFonts w:ascii="Times New Roman" w:hAnsi="Times New Roman"/>
          <w:sz w:val="24"/>
          <w:szCs w:val="24"/>
        </w:rPr>
        <w:t xml:space="preserve">ВСЕРОССИЙСКО</w:t>
      </w:r>
      <w:r>
        <w:rPr>
          <w:rFonts w:ascii="Times New Roman" w:hAnsi="Times New Roman"/>
          <w:sz w:val="24"/>
          <w:szCs w:val="24"/>
        </w:rPr>
        <w:t xml:space="preserve">ГО</w:t>
      </w:r>
      <w:r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 ВКЛАД В РАЗВИТИЕ </w:t>
      </w:r>
      <w:r>
        <w:rPr>
          <w:rFonts w:ascii="Times New Roman" w:hAnsi="Times New Roman"/>
          <w:sz w:val="24"/>
          <w:szCs w:val="24"/>
        </w:rPr>
        <w:t xml:space="preserve">СФЕРЫ </w:t>
      </w:r>
      <w:r>
        <w:rPr>
          <w:rFonts w:ascii="Times New Roman" w:hAnsi="Times New Roman"/>
          <w:sz w:val="24"/>
          <w:szCs w:val="24"/>
        </w:rPr>
        <w:t xml:space="preserve">ИНТЕЛЛЕКТУАЛЬНОЙ СОБСТВЕННОСТИ»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РЕСПУБЛИКЕ МОРДОВИЯ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jc w:val="left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ОБЩИЕ ПОЛОЖЕНИЯ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Настоящее Положение определяет порядок организации и проведения </w:t>
      </w:r>
      <w:r>
        <w:rPr>
          <w:rFonts w:ascii="Times New Roman" w:hAnsi="Times New Roman"/>
          <w:sz w:val="24"/>
          <w:szCs w:val="24"/>
        </w:rPr>
        <w:t xml:space="preserve">регионального этапа </w:t>
      </w:r>
      <w:r>
        <w:rPr>
          <w:rFonts w:ascii="Times New Roman" w:hAnsi="Times New Roman"/>
          <w:sz w:val="24"/>
          <w:szCs w:val="24"/>
        </w:rPr>
        <w:t xml:space="preserve">Всероссийского конкурса «За вклад в развитие </w:t>
      </w:r>
      <w:r>
        <w:rPr>
          <w:rFonts w:ascii="Times New Roman" w:hAnsi="Times New Roman"/>
          <w:sz w:val="24"/>
          <w:szCs w:val="24"/>
        </w:rPr>
        <w:t xml:space="preserve">сферы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нтеллектуальной собственности» в Республике Мордовия </w:t>
      </w:r>
      <w:r>
        <w:rPr>
          <w:rFonts w:ascii="Times New Roman" w:hAnsi="Times New Roman"/>
          <w:sz w:val="24"/>
          <w:szCs w:val="24"/>
        </w:rPr>
        <w:t xml:space="preserve">(далее - Конкурс).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 Цели проведения Конкурса: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 xml:space="preserve">⎯</w:t>
      </w:r>
      <w:r>
        <w:rPr>
          <w:rFonts w:ascii="Times New Roman" w:hAnsi="Times New Roman"/>
          <w:sz w:val="24"/>
          <w:szCs w:val="24"/>
        </w:rPr>
        <w:t xml:space="preserve"> активизация создания и гражданско-правового оборота результатов интеллектуальной деятельности в России;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 xml:space="preserve">⎯</w:t>
      </w:r>
      <w:r>
        <w:rPr>
          <w:rFonts w:ascii="Times New Roman" w:hAnsi="Times New Roman"/>
          <w:sz w:val="24"/>
          <w:szCs w:val="24"/>
        </w:rPr>
        <w:t xml:space="preserve"> содействие развитию правовой охраны результатов интеллектуальной деятельности в России;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 xml:space="preserve">⎯</w:t>
      </w:r>
      <w:r>
        <w:rPr>
          <w:rFonts w:ascii="Times New Roman" w:hAnsi="Times New Roman"/>
          <w:sz w:val="24"/>
          <w:szCs w:val="24"/>
        </w:rPr>
        <w:t xml:space="preserve"> содействие развитию инфраструктуры в области интеллектуальной собственности, интеллектуального потенциала и инвестиционных возможностей России;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 xml:space="preserve">⎯</w:t>
      </w:r>
      <w:r>
        <w:rPr>
          <w:rFonts w:ascii="Times New Roman" w:hAnsi="Times New Roman"/>
          <w:sz w:val="24"/>
          <w:szCs w:val="24"/>
        </w:rPr>
        <w:t xml:space="preserve"> содействие повышению активности молодых ученых, изобретателей и предпринимателей в области инновационной деятельности;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 xml:space="preserve">⎯</w:t>
      </w:r>
      <w:r>
        <w:rPr>
          <w:rFonts w:ascii="Times New Roman" w:hAnsi="Times New Roman"/>
          <w:sz w:val="24"/>
          <w:szCs w:val="24"/>
        </w:rPr>
        <w:t xml:space="preserve"> содействие формированию правовых и экономических условий для наиболее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эффективного использования результатов интеллектуальной деятельности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условиях цифровой экономики.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Конкурс проводится ежегодно. 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Всероссийск</w:t>
      </w:r>
      <w:r>
        <w:rPr>
          <w:rFonts w:ascii="Times New Roman" w:hAnsi="Times New Roman"/>
          <w:sz w:val="24"/>
          <w:szCs w:val="24"/>
        </w:rPr>
        <w:t xml:space="preserve">ий конкурс</w:t>
      </w:r>
      <w:r>
        <w:rPr>
          <w:rFonts w:ascii="Times New Roman" w:hAnsi="Times New Roman"/>
          <w:sz w:val="24"/>
          <w:szCs w:val="24"/>
        </w:rPr>
        <w:t xml:space="preserve"> «За вклад в развитие </w:t>
      </w:r>
      <w:r>
        <w:rPr>
          <w:rFonts w:ascii="Times New Roman" w:hAnsi="Times New Roman"/>
          <w:sz w:val="24"/>
          <w:szCs w:val="24"/>
        </w:rPr>
        <w:t xml:space="preserve">сферы </w:t>
      </w:r>
      <w:r>
        <w:rPr>
          <w:rFonts w:ascii="Times New Roman" w:hAnsi="Times New Roman"/>
          <w:sz w:val="24"/>
          <w:szCs w:val="24"/>
        </w:rPr>
        <w:t xml:space="preserve">интеллектуальной собственности» организ</w:t>
      </w:r>
      <w:r>
        <w:rPr>
          <w:rFonts w:ascii="Times New Roman" w:hAnsi="Times New Roman"/>
          <w:sz w:val="24"/>
          <w:szCs w:val="24"/>
        </w:rPr>
        <w:t xml:space="preserve">уется и проводится ежегодно </w:t>
      </w:r>
      <w:r>
        <w:rPr>
          <w:rFonts w:ascii="Times New Roman" w:hAnsi="Times New Roman"/>
          <w:sz w:val="24"/>
          <w:szCs w:val="24"/>
        </w:rPr>
        <w:t xml:space="preserve">Ассоциацией центров поддержки технологий и инноваций России в сотрудничестве с Федеральной службой по </w:t>
      </w:r>
      <w:r>
        <w:rPr>
          <w:rFonts w:ascii="Times New Roman" w:hAnsi="Times New Roman"/>
          <w:sz w:val="24"/>
          <w:szCs w:val="24"/>
        </w:rPr>
        <w:t xml:space="preserve">интеллектуальной собственности и государственным бюджетным учреждением «Федеральный институт промышленной собственности» (далее — ФИПС), при поддержке Фонда «Центр международного сотрудничества «Кадуцей», профессиональных и общественных организаций России.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Организаторами </w:t>
      </w:r>
      <w:r>
        <w:rPr>
          <w:rFonts w:ascii="Times New Roman" w:hAnsi="Times New Roman"/>
          <w:sz w:val="24"/>
          <w:szCs w:val="24"/>
        </w:rPr>
        <w:t xml:space="preserve">регионального этапа К</w:t>
      </w:r>
      <w:r>
        <w:rPr>
          <w:rFonts w:ascii="Times New Roman" w:hAnsi="Times New Roman"/>
          <w:sz w:val="24"/>
          <w:szCs w:val="24"/>
        </w:rPr>
        <w:t xml:space="preserve">онкурса </w:t>
      </w:r>
      <w:r>
        <w:rPr>
          <w:rFonts w:ascii="Times New Roman" w:hAnsi="Times New Roman"/>
          <w:sz w:val="24"/>
          <w:szCs w:val="24"/>
        </w:rPr>
        <w:t xml:space="preserve">в Республике Мордовия является Автономное учреждение «Технопарк – Мордовия».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</w:t>
      </w:r>
      <w:r>
        <w:rPr>
          <w:rFonts w:ascii="Times New Roman" w:hAnsi="Times New Roman"/>
          <w:sz w:val="24"/>
          <w:szCs w:val="24"/>
        </w:rPr>
        <w:t xml:space="preserve"> На официальн</w:t>
      </w:r>
      <w:r>
        <w:rPr>
          <w:rFonts w:ascii="Times New Roman" w:hAnsi="Times New Roman"/>
          <w:sz w:val="24"/>
          <w:szCs w:val="24"/>
        </w:rPr>
        <w:t xml:space="preserve">ом</w:t>
      </w:r>
      <w:r>
        <w:rPr>
          <w:rFonts w:ascii="Times New Roman" w:hAnsi="Times New Roman"/>
          <w:sz w:val="24"/>
          <w:szCs w:val="24"/>
        </w:rPr>
        <w:t xml:space="preserve"> сайт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АУ «Технопарк – Мордовия» - 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егиональной дирекции Конкурса в Республике Мордовия размещается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 xml:space="preserve">⎯</w:t>
      </w:r>
      <w:r>
        <w:rPr>
          <w:rFonts w:ascii="Times New Roman" w:hAnsi="Times New Roman"/>
          <w:sz w:val="24"/>
          <w:szCs w:val="24"/>
        </w:rPr>
        <w:t xml:space="preserve"> информация об условиях и сроках проведения Конкурса;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 xml:space="preserve">⎯</w:t>
      </w:r>
      <w:r>
        <w:rPr>
          <w:rFonts w:ascii="Times New Roman" w:hAnsi="Times New Roman"/>
          <w:sz w:val="24"/>
          <w:szCs w:val="24"/>
        </w:rPr>
        <w:t xml:space="preserve"> информация об условиях и сроках проведения регионального </w:t>
      </w:r>
      <w:r>
        <w:rPr>
          <w:rFonts w:ascii="Times New Roman" w:hAnsi="Times New Roman"/>
          <w:sz w:val="24"/>
          <w:szCs w:val="24"/>
        </w:rPr>
        <w:t xml:space="preserve">этапа </w:t>
      </w:r>
      <w:r>
        <w:rPr>
          <w:rFonts w:ascii="Times New Roman" w:hAnsi="Times New Roman"/>
          <w:sz w:val="24"/>
          <w:szCs w:val="24"/>
        </w:rPr>
        <w:t xml:space="preserve">Конкурса;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 xml:space="preserve">⎯</w:t>
      </w:r>
      <w:r>
        <w:rPr>
          <w:rFonts w:ascii="Times New Roman" w:hAnsi="Times New Roman"/>
          <w:sz w:val="24"/>
          <w:szCs w:val="24"/>
        </w:rPr>
        <w:t xml:space="preserve"> координаты ответственных лиц 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егиональн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дирекци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за организацию проведения регионального </w:t>
      </w:r>
      <w:r>
        <w:rPr>
          <w:rFonts w:ascii="Times New Roman" w:hAnsi="Times New Roman"/>
          <w:sz w:val="24"/>
          <w:szCs w:val="24"/>
        </w:rPr>
        <w:t xml:space="preserve">этапа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онкурса;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 xml:space="preserve">⎯</w:t>
      </w:r>
      <w:r>
        <w:rPr>
          <w:rFonts w:ascii="Times New Roman" w:hAnsi="Times New Roman"/>
          <w:sz w:val="24"/>
          <w:szCs w:val="24"/>
        </w:rPr>
        <w:t xml:space="preserve"> результаты отборочного </w:t>
      </w:r>
      <w:r>
        <w:rPr>
          <w:rFonts w:ascii="Times New Roman" w:hAnsi="Times New Roman"/>
          <w:sz w:val="24"/>
          <w:szCs w:val="24"/>
        </w:rPr>
        <w:t xml:space="preserve">тура</w:t>
      </w:r>
      <w:r>
        <w:rPr>
          <w:rFonts w:ascii="Times New Roman" w:hAnsi="Times New Roman"/>
          <w:sz w:val="24"/>
          <w:szCs w:val="24"/>
        </w:rPr>
        <w:t xml:space="preserve"> Конкурса в своем регионе после его окончания.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 Организаторы могут использовать конкурсные материалы только для целей настоящего Конкурса, а также для просветительских целей.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НОМИНАЦИИ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Конкурс проводится по следующим номинациям: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Лучший патентный поверенный;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Лучшее предприятие по организации работы в области интеллектуальной собственности и использованию результатов интеллектуальной деятельности;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Лучший руководитель в системе IP-менеджмента;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Лучший учитель, педагог, преподаватель;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Молодость, создающая будущее;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Созвездие IP.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УЧАСТНИКИ И ЗАЯВИТЕЛИ КОНКУРСА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Участник Конкурса - физическое лицо (группа лиц) и/или организация, участвующие в Конкурсе, сведения о котором представлены заявителем.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Заявитель – физическое лицо (группа лиц) или организация, которым в соответствии с порядком проведения Конкурса по номинации предоставлено право подавать заявление на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онкурс.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Заявитель и участник, направляя на Конкурс заявление об участии и другие документы, тем самым подтверждает, что приведенная информация не содержит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сведений ограниченного распространения.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Участники каждой номинации (подноминации), критерии их оценки, 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заявителей и дополнительные требования отражаются в Условиях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онкурс</w:t>
      </w:r>
      <w:r>
        <w:rPr>
          <w:rFonts w:ascii="Times New Roman" w:hAnsi="Times New Roman"/>
          <w:sz w:val="24"/>
          <w:szCs w:val="24"/>
        </w:rPr>
        <w:t xml:space="preserve">а по соответствующим номинациям, утвержденных Оргкомитетом Всероссийского конкурса «За вклад в развитие интеллектуальной собственности»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РАБОЧИЕ ОРГАНЫ КОНКУРСА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</w:t>
      </w:r>
      <w:r>
        <w:rPr>
          <w:rFonts w:ascii="Times New Roman" w:hAnsi="Times New Roman"/>
          <w:sz w:val="24"/>
          <w:szCs w:val="24"/>
        </w:rPr>
        <w:t xml:space="preserve">. Региональн</w:t>
      </w:r>
      <w:r>
        <w:rPr>
          <w:rFonts w:ascii="Times New Roman" w:hAnsi="Times New Roman"/>
          <w:sz w:val="24"/>
          <w:szCs w:val="24"/>
        </w:rPr>
        <w:t xml:space="preserve">ая д</w:t>
      </w:r>
      <w:r>
        <w:rPr>
          <w:rFonts w:ascii="Times New Roman" w:hAnsi="Times New Roman"/>
          <w:sz w:val="24"/>
          <w:szCs w:val="24"/>
        </w:rPr>
        <w:t xml:space="preserve">ирекци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</w:rPr>
        <w:t xml:space="preserve"> Конкурса привлекает к участию в Конкурсе участников; разрабатывает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утверждает п</w:t>
      </w:r>
      <w:r>
        <w:rPr>
          <w:rFonts w:ascii="Times New Roman" w:hAnsi="Times New Roman"/>
          <w:sz w:val="24"/>
          <w:szCs w:val="24"/>
        </w:rPr>
        <w:t xml:space="preserve">оложение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план</w:t>
      </w:r>
      <w:r>
        <w:rPr>
          <w:rFonts w:ascii="Times New Roman" w:hAnsi="Times New Roman"/>
          <w:sz w:val="24"/>
          <w:szCs w:val="24"/>
        </w:rPr>
        <w:t xml:space="preserve"> проведения Конкурса, состав </w:t>
      </w:r>
      <w:r>
        <w:rPr>
          <w:rFonts w:ascii="Times New Roman" w:hAnsi="Times New Roman"/>
          <w:sz w:val="24"/>
          <w:szCs w:val="24"/>
        </w:rPr>
        <w:t xml:space="preserve">координационно-</w:t>
      </w:r>
      <w:r>
        <w:rPr>
          <w:rFonts w:ascii="Times New Roman" w:hAnsi="Times New Roman"/>
          <w:sz w:val="24"/>
          <w:szCs w:val="24"/>
        </w:rPr>
        <w:t xml:space="preserve">экспертно</w:t>
      </w:r>
      <w:r>
        <w:rPr>
          <w:rFonts w:ascii="Times New Roman" w:hAnsi="Times New Roman"/>
          <w:sz w:val="24"/>
          <w:szCs w:val="24"/>
        </w:rPr>
        <w:t xml:space="preserve"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группы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крите</w:t>
      </w:r>
      <w:r>
        <w:rPr>
          <w:rFonts w:ascii="Times New Roman" w:hAnsi="Times New Roman"/>
          <w:sz w:val="24"/>
          <w:szCs w:val="24"/>
        </w:rPr>
        <w:t xml:space="preserve">рии оценки участников Конкурса.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а базе 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егиональн</w:t>
      </w:r>
      <w:r>
        <w:rPr>
          <w:rFonts w:ascii="Times New Roman" w:hAnsi="Times New Roman"/>
          <w:sz w:val="24"/>
          <w:szCs w:val="24"/>
        </w:rPr>
        <w:t xml:space="preserve">ой д</w:t>
      </w:r>
      <w:r>
        <w:rPr>
          <w:rFonts w:ascii="Times New Roman" w:hAnsi="Times New Roman"/>
          <w:sz w:val="24"/>
          <w:szCs w:val="24"/>
        </w:rPr>
        <w:t xml:space="preserve">ирекци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Конкурса созда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тся региональн</w:t>
      </w:r>
      <w:r>
        <w:rPr>
          <w:rFonts w:ascii="Times New Roman" w:hAnsi="Times New Roman"/>
          <w:sz w:val="24"/>
          <w:szCs w:val="24"/>
        </w:rPr>
        <w:t xml:space="preserve">ая координационно-экспертная группа, осуществляющая организацию и проведение регионального этапа Конкурса в Республике Мордовия.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Координационно-экспертная группа </w:t>
      </w:r>
      <w:r>
        <w:rPr>
          <w:rFonts w:ascii="Times New Roman" w:hAnsi="Times New Roman"/>
          <w:sz w:val="24"/>
          <w:szCs w:val="24"/>
        </w:rPr>
        <w:t xml:space="preserve">обеспечивае</w:t>
      </w:r>
      <w:r>
        <w:rPr>
          <w:rFonts w:ascii="Times New Roman" w:hAnsi="Times New Roman"/>
          <w:sz w:val="24"/>
          <w:szCs w:val="24"/>
        </w:rPr>
        <w:t xml:space="preserve">т организационное и методическое</w:t>
      </w:r>
      <w:r>
        <w:rPr>
          <w:rFonts w:ascii="Times New Roman" w:hAnsi="Times New Roman"/>
          <w:sz w:val="24"/>
          <w:szCs w:val="24"/>
        </w:rPr>
        <w:t xml:space="preserve"> обеспечение Конкурса; сбор и проверку документов на соответствие требованиям конкурсно</w:t>
      </w:r>
      <w:r>
        <w:rPr>
          <w:rFonts w:ascii="Times New Roman" w:hAnsi="Times New Roman"/>
          <w:sz w:val="24"/>
          <w:szCs w:val="24"/>
        </w:rPr>
        <w:t xml:space="preserve">й документации; оперативное управление; рассматривает направленные заявки, характеристики, копии дополнительных документов, подтверждающие соответствие конкурсантов критериям оценки Конкурса, определяет победителей и утверждает списки победителей Конкурса.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Участники и заявители представляют в 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егиональную дирекцию Конкурса документы по номинации (подноминации) в печатном или электронном виде.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ЭТАПЫ ПРОВЕДЕНИЯ КОНКУРСА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 xml:space="preserve">Региональный этап </w:t>
      </w:r>
      <w:r>
        <w:rPr>
          <w:rFonts w:ascii="Times New Roman" w:hAnsi="Times New Roman"/>
          <w:sz w:val="24"/>
          <w:szCs w:val="24"/>
        </w:rPr>
        <w:t xml:space="preserve">Конкурс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проходит в од</w:t>
      </w:r>
      <w:r>
        <w:rPr>
          <w:rFonts w:ascii="Times New Roman" w:hAnsi="Times New Roman"/>
          <w:sz w:val="24"/>
          <w:szCs w:val="24"/>
        </w:rPr>
        <w:t xml:space="preserve">ин этап в сроки, установленные 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егиональной дирекцией Конкурса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Прием документов на конкурс проводится </w:t>
      </w:r>
      <w:r>
        <w:rPr>
          <w:rFonts w:ascii="Times New Roman" w:hAnsi="Times New Roman"/>
          <w:sz w:val="24"/>
          <w:szCs w:val="24"/>
        </w:rPr>
        <w:t xml:space="preserve">Региональной дирекцие</w:t>
      </w:r>
      <w:r>
        <w:rPr>
          <w:rFonts w:ascii="Times New Roman" w:hAnsi="Times New Roman"/>
          <w:sz w:val="24"/>
          <w:szCs w:val="24"/>
        </w:rPr>
        <w:t xml:space="preserve">й</w:t>
      </w:r>
      <w:r>
        <w:rPr>
          <w:rFonts w:ascii="Times New Roman" w:hAnsi="Times New Roman"/>
          <w:sz w:val="24"/>
          <w:szCs w:val="24"/>
        </w:rPr>
        <w:t xml:space="preserve"> Конкурса до </w:t>
      </w:r>
      <w:r>
        <w:rPr>
          <w:rFonts w:ascii="Times New Roman" w:hAnsi="Times New Roman"/>
          <w:sz w:val="24"/>
          <w:szCs w:val="24"/>
        </w:rPr>
        <w:t xml:space="preserve">23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 xml:space="preserve">текущего года включительно.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По каждой из номинаций (под</w:t>
      </w:r>
      <w:r>
        <w:rPr>
          <w:rFonts w:ascii="Times New Roman" w:hAnsi="Times New Roman"/>
          <w:sz w:val="24"/>
          <w:szCs w:val="24"/>
        </w:rPr>
        <w:t xml:space="preserve">номинаций) Конкурса, к</w:t>
      </w:r>
      <w:r>
        <w:rPr>
          <w:rFonts w:ascii="Times New Roman" w:hAnsi="Times New Roman"/>
          <w:sz w:val="24"/>
          <w:szCs w:val="24"/>
        </w:rPr>
        <w:t xml:space="preserve">оординационно-экспертн</w:t>
      </w:r>
      <w:r>
        <w:rPr>
          <w:rFonts w:ascii="Times New Roman" w:hAnsi="Times New Roman"/>
          <w:sz w:val="24"/>
          <w:szCs w:val="24"/>
        </w:rPr>
        <w:t xml:space="preserve">ая</w:t>
      </w:r>
      <w:r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 xml:space="preserve">а 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декабря текущего года на заключительном заседании по подведению итогов определяет </w:t>
      </w:r>
      <w:r>
        <w:rPr>
          <w:rFonts w:ascii="Times New Roman" w:hAnsi="Times New Roman"/>
          <w:sz w:val="24"/>
          <w:szCs w:val="24"/>
        </w:rPr>
        <w:t xml:space="preserve">от 1 до 3 победителей из числа участников,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продемонстрировавших наилучшие показатели в пределах своей номинации.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нформация о результатах </w:t>
      </w:r>
      <w:r>
        <w:rPr>
          <w:rFonts w:ascii="Times New Roman" w:hAnsi="Times New Roman"/>
          <w:sz w:val="24"/>
          <w:szCs w:val="24"/>
        </w:rPr>
        <w:t xml:space="preserve">регионального этапа </w:t>
      </w:r>
      <w:r>
        <w:rPr>
          <w:rFonts w:ascii="Times New Roman" w:hAnsi="Times New Roman"/>
          <w:sz w:val="24"/>
          <w:szCs w:val="24"/>
        </w:rPr>
        <w:t xml:space="preserve">Конкурса размещается 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официальном сайте </w:t>
      </w:r>
      <w:r>
        <w:rPr>
          <w:rFonts w:ascii="Times New Roman" w:hAnsi="Times New Roman"/>
          <w:sz w:val="24"/>
          <w:szCs w:val="24"/>
        </w:rPr>
        <w:t xml:space="preserve">АУ «Технопарк – Мордовия» в течение 2 (двух) дней с даты подведения итогов регионального этапа Конкурса на заключительном заседании к</w:t>
      </w:r>
      <w:r>
        <w:rPr>
          <w:rFonts w:ascii="Times New Roman" w:hAnsi="Times New Roman"/>
          <w:sz w:val="24"/>
          <w:szCs w:val="24"/>
        </w:rPr>
        <w:t xml:space="preserve">оординационно-экспертн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 xml:space="preserve">ы.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Региональная дирекция Конкурса направляет документы победителей регионального этапа Конкурса для участия в финальном этапе </w:t>
      </w:r>
      <w:r>
        <w:rPr>
          <w:rFonts w:ascii="Times New Roman" w:hAnsi="Times New Roman"/>
          <w:sz w:val="24"/>
          <w:szCs w:val="24"/>
        </w:rPr>
        <w:t xml:space="preserve">Всероссийского конкурса «За вклад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развитие </w:t>
      </w:r>
      <w:r>
        <w:rPr>
          <w:rFonts w:ascii="Times New Roman" w:hAnsi="Times New Roman"/>
          <w:sz w:val="24"/>
          <w:szCs w:val="24"/>
        </w:rPr>
        <w:t xml:space="preserve">сферы </w:t>
      </w:r>
      <w:r>
        <w:rPr>
          <w:rFonts w:ascii="Times New Roman" w:hAnsi="Times New Roman"/>
          <w:sz w:val="24"/>
          <w:szCs w:val="24"/>
        </w:rPr>
        <w:t xml:space="preserve">интеллектуальной собственности»</w:t>
      </w:r>
      <w:r>
        <w:rPr>
          <w:rFonts w:ascii="Times New Roman" w:hAnsi="Times New Roman"/>
          <w:sz w:val="24"/>
          <w:szCs w:val="24"/>
        </w:rPr>
        <w:t xml:space="preserve"> в срок до 04 апреля года, следующего за годом проведения регионального этапа Конкурса.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ПОРЯДОК ОПРЕДЕЛЕНИЯ ПОБЕДИТЕЛЕЙ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оординационно-экспертн</w:t>
      </w:r>
      <w:r>
        <w:rPr>
          <w:rFonts w:ascii="Times New Roman" w:hAnsi="Times New Roman"/>
          <w:sz w:val="24"/>
          <w:szCs w:val="24"/>
        </w:rPr>
        <w:t xml:space="preserve">ая</w:t>
      </w:r>
      <w:r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заключительном заседании осуществляет подведение итогов регионального этапа Конкурса, в том числе </w:t>
      </w:r>
      <w:r>
        <w:rPr>
          <w:rFonts w:ascii="Times New Roman" w:hAnsi="Times New Roman"/>
          <w:sz w:val="24"/>
          <w:szCs w:val="24"/>
        </w:rPr>
        <w:t xml:space="preserve">производит оценку документов участников</w:t>
      </w:r>
      <w:r>
        <w:rPr>
          <w:rFonts w:ascii="Times New Roman" w:hAnsi="Times New Roman"/>
          <w:sz w:val="24"/>
          <w:szCs w:val="24"/>
        </w:rPr>
        <w:t xml:space="preserve"> Конкурса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определяет победителей</w:t>
      </w:r>
      <w:r>
        <w:rPr>
          <w:rFonts w:ascii="Times New Roman" w:hAnsi="Times New Roman"/>
          <w:sz w:val="24"/>
          <w:szCs w:val="24"/>
        </w:rPr>
        <w:t xml:space="preserve">. Утверждение результатов регионального этапа Конкурса осуществляется Протоколом заключительного заседания, который подписывается членами координационно-экспертной группы и утверждается Председателем координационно-экспертной группы.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оординационно-экспертн</w:t>
      </w:r>
      <w:r>
        <w:rPr>
          <w:rFonts w:ascii="Times New Roman" w:hAnsi="Times New Roman"/>
          <w:sz w:val="24"/>
          <w:szCs w:val="24"/>
        </w:rPr>
        <w:t xml:space="preserve">ая</w:t>
      </w:r>
      <w:r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может потребовать у Участника представить подтверждающие документы по заявленной информации. Подтверждающие документы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должны быть представлены в течение </w:t>
      </w:r>
      <w:r>
        <w:rPr>
          <w:rFonts w:ascii="Times New Roman" w:hAnsi="Times New Roman"/>
          <w:sz w:val="24"/>
          <w:szCs w:val="24"/>
        </w:rPr>
        <w:t xml:space="preserve">2 (</w:t>
      </w:r>
      <w:r>
        <w:rPr>
          <w:rFonts w:ascii="Times New Roman" w:hAnsi="Times New Roman"/>
          <w:sz w:val="24"/>
          <w:szCs w:val="24"/>
        </w:rPr>
        <w:t xml:space="preserve">двух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рабочих дней.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оординационно-экспертн</w:t>
      </w:r>
      <w:r>
        <w:rPr>
          <w:rFonts w:ascii="Times New Roman" w:hAnsi="Times New Roman"/>
          <w:sz w:val="24"/>
          <w:szCs w:val="24"/>
        </w:rPr>
        <w:t xml:space="preserve">ая</w:t>
      </w:r>
      <w:r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вправе отказать Заявителю в участии на основании несоответствия заявки требованиям конкурсной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документации, а также недостоверной информации, представленной о себе заявителем.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Победители номинаций </w:t>
      </w:r>
      <w:r>
        <w:rPr>
          <w:rFonts w:ascii="Times New Roman" w:hAnsi="Times New Roman"/>
          <w:sz w:val="24"/>
          <w:szCs w:val="24"/>
        </w:rPr>
        <w:t xml:space="preserve">регионального этапа Конкурса </w:t>
      </w:r>
      <w:r>
        <w:rPr>
          <w:rFonts w:ascii="Times New Roman" w:hAnsi="Times New Roman"/>
          <w:sz w:val="24"/>
          <w:szCs w:val="24"/>
        </w:rPr>
        <w:t xml:space="preserve">награждаются почетными грамотами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егиональной дирекции Конкурса.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bookmarkStart w:id="0" w:name="_GoBack"/>
      <w:r/>
      <w:bookmarkEnd w:id="0"/>
      <w:r/>
      <w:r>
        <w:rPr>
          <w:rFonts w:ascii="Times New Roman" w:hAnsi="Times New Roman"/>
          <w:sz w:val="24"/>
          <w:szCs w:val="24"/>
        </w:rPr>
      </w:r>
    </w:p>
    <w:p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firstLine="0"/>
      </w:pPr>
      <w:r>
        <w:rPr>
          <w:rFonts w:ascii="Times New Roman" w:hAnsi="Times New Roman"/>
          <w:sz w:val="24"/>
          <w:szCs w:val="24"/>
        </w:rPr>
        <w:t xml:space="preserve">Условия Всероссийского конкурса «За вклад в развитие сферы интеллектуальной собственности», утвержденные Председателем Оргкомитета Конкурса – на </w:t>
      </w:r>
      <w:r>
        <w:rPr>
          <w:rFonts w:ascii="Times New Roman" w:hAnsi="Times New Roman"/>
          <w:sz w:val="24"/>
          <w:szCs w:val="24"/>
        </w:rPr>
        <w:t xml:space="preserve">20</w:t>
      </w:r>
      <w:r>
        <w:rPr>
          <w:rFonts w:ascii="Times New Roman" w:hAnsi="Times New Roman"/>
          <w:sz w:val="24"/>
          <w:szCs w:val="24"/>
        </w:rPr>
        <w:t xml:space="preserve"> л. в 1 экз. </w:t>
      </w:r>
      <w:r/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70294646"/>
      <w:docPartObj>
        <w:docPartGallery w:val="Page Numbers (Bottom of Page)"/>
        <w:docPartUnique w:val="true"/>
      </w:docPartObj>
      <w:rPr/>
    </w:sdtPr>
    <w:sdtContent>
      <w:p>
        <w:pPr>
          <w:pStyle w:val="68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6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78"/>
    <w:link w:val="681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3"/>
    <w:uiPriority w:val="99"/>
  </w:style>
  <w:style w:type="character" w:styleId="45">
    <w:name w:val="Footer Char"/>
    <w:basedOn w:val="678"/>
    <w:link w:val="685"/>
    <w:uiPriority w:val="99"/>
  </w:style>
  <w:style w:type="paragraph" w:styleId="46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5"/>
    <w:uiPriority w:val="99"/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pPr>
      <w:ind w:left="142" w:firstLine="851"/>
      <w:jc w:val="both"/>
      <w:spacing w:after="120" w:line="240" w:lineRule="auto"/>
    </w:pPr>
    <w:rPr>
      <w:rFonts w:ascii="Calibri" w:hAnsi="Calibri" w:eastAsia="Calibri" w:cs="Times New Roman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Title"/>
    <w:basedOn w:val="677"/>
    <w:link w:val="682"/>
    <w:uiPriority w:val="99"/>
    <w:qFormat/>
    <w:pPr>
      <w:ind w:left="0" w:right="48" w:firstLine="0"/>
      <w:jc w:val="center"/>
      <w:spacing w:after="0"/>
      <w:shd w:val="clear" w:color="auto" w:fill="ffffff"/>
      <w:widowControl w:val="off"/>
    </w:pPr>
    <w:rPr>
      <w:rFonts w:ascii="Arial" w:hAnsi="Arial" w:eastAsia="Times New Roman" w:cs="Arial"/>
      <w:b/>
      <w:bCs/>
      <w:color w:val="000000"/>
      <w:spacing w:val="-7"/>
      <w:sz w:val="36"/>
      <w:szCs w:val="36"/>
      <w:lang w:eastAsia="ru-RU"/>
    </w:rPr>
  </w:style>
  <w:style w:type="character" w:styleId="682" w:customStyle="1">
    <w:name w:val="Заголовок Знак"/>
    <w:basedOn w:val="678"/>
    <w:link w:val="681"/>
    <w:uiPriority w:val="99"/>
    <w:rPr>
      <w:rFonts w:ascii="Arial" w:hAnsi="Arial" w:eastAsia="Times New Roman" w:cs="Arial"/>
      <w:b/>
      <w:bCs/>
      <w:color w:val="000000"/>
      <w:spacing w:val="-7"/>
      <w:sz w:val="36"/>
      <w:szCs w:val="36"/>
      <w:shd w:val="clear" w:color="auto" w:fill="ffffff"/>
      <w:lang w:eastAsia="ru-RU"/>
    </w:rPr>
  </w:style>
  <w:style w:type="paragraph" w:styleId="683">
    <w:name w:val="Header"/>
    <w:basedOn w:val="677"/>
    <w:link w:val="684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684" w:customStyle="1">
    <w:name w:val="Верхний колонтитул Знак"/>
    <w:basedOn w:val="678"/>
    <w:link w:val="683"/>
    <w:uiPriority w:val="99"/>
    <w:rPr>
      <w:rFonts w:ascii="Calibri" w:hAnsi="Calibri" w:eastAsia="Calibri" w:cs="Times New Roman"/>
    </w:rPr>
  </w:style>
  <w:style w:type="paragraph" w:styleId="685">
    <w:name w:val="Footer"/>
    <w:basedOn w:val="677"/>
    <w:link w:val="686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686" w:customStyle="1">
    <w:name w:val="Нижний колонтитул Знак"/>
    <w:basedOn w:val="678"/>
    <w:link w:val="685"/>
    <w:uiPriority w:val="99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Tugushev</dc:creator>
  <cp:keywords/>
  <dc:description/>
  <cp:lastModifiedBy>Алена Тикина</cp:lastModifiedBy>
  <cp:revision>11</cp:revision>
  <dcterms:created xsi:type="dcterms:W3CDTF">2024-11-25T07:56:00Z</dcterms:created>
  <dcterms:modified xsi:type="dcterms:W3CDTF">2024-11-26T14:33:15Z</dcterms:modified>
</cp:coreProperties>
</file>