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5FA" w:rsidRPr="00EE06F5" w:rsidRDefault="001A27C5">
      <w:pPr>
        <w:tabs>
          <w:tab w:val="left" w:leader="underscore" w:pos="3600"/>
        </w:tabs>
        <w:jc w:val="right"/>
        <w:rPr>
          <w:b/>
          <w:sz w:val="23"/>
          <w:szCs w:val="23"/>
        </w:rPr>
      </w:pPr>
      <w:r w:rsidRPr="00EE06F5">
        <w:rPr>
          <w:b/>
          <w:sz w:val="23"/>
          <w:szCs w:val="23"/>
        </w:rPr>
        <w:t>Приложение №8 к документации</w:t>
      </w:r>
    </w:p>
    <w:p w:rsidR="007025FA" w:rsidRPr="00EE06F5" w:rsidRDefault="007025FA">
      <w:pPr>
        <w:pStyle w:val="af8"/>
        <w:rPr>
          <w:b/>
          <w:sz w:val="23"/>
          <w:szCs w:val="23"/>
        </w:rPr>
      </w:pPr>
    </w:p>
    <w:p w:rsidR="007025FA" w:rsidRPr="00EE06F5" w:rsidRDefault="001A27C5">
      <w:pPr>
        <w:pStyle w:val="af8"/>
        <w:rPr>
          <w:b/>
          <w:sz w:val="23"/>
          <w:szCs w:val="23"/>
        </w:rPr>
      </w:pPr>
      <w:r w:rsidRPr="00EE06F5">
        <w:rPr>
          <w:b/>
          <w:sz w:val="23"/>
          <w:szCs w:val="23"/>
        </w:rPr>
        <w:t>ДОГОВОР №_________</w:t>
      </w:r>
    </w:p>
    <w:p w:rsidR="007025FA" w:rsidRPr="00EE06F5" w:rsidRDefault="001A27C5">
      <w:pPr>
        <w:pStyle w:val="af8"/>
        <w:rPr>
          <w:b/>
          <w:sz w:val="23"/>
          <w:szCs w:val="23"/>
        </w:rPr>
      </w:pPr>
      <w:r w:rsidRPr="00EE06F5">
        <w:rPr>
          <w:b/>
          <w:sz w:val="23"/>
          <w:szCs w:val="23"/>
        </w:rPr>
        <w:t>на ремонт чиллера</w:t>
      </w:r>
    </w:p>
    <w:p w:rsidR="007025FA" w:rsidRPr="00EE06F5" w:rsidRDefault="007025FA">
      <w:pPr>
        <w:pStyle w:val="af8"/>
        <w:rPr>
          <w:b/>
          <w:sz w:val="23"/>
          <w:szCs w:val="23"/>
        </w:rPr>
      </w:pPr>
    </w:p>
    <w:p w:rsidR="007025FA" w:rsidRPr="00EE06F5" w:rsidRDefault="001A27C5">
      <w:pPr>
        <w:pStyle w:val="af8"/>
        <w:jc w:val="left"/>
        <w:rPr>
          <w:sz w:val="23"/>
          <w:szCs w:val="23"/>
        </w:rPr>
      </w:pPr>
      <w:r w:rsidRPr="00EE06F5">
        <w:rPr>
          <w:b/>
          <w:sz w:val="23"/>
          <w:szCs w:val="23"/>
        </w:rPr>
        <w:t xml:space="preserve"> г. Саранск                                                                                                   «____» _______________ 2023 г.</w:t>
      </w:r>
    </w:p>
    <w:p w:rsidR="007025FA" w:rsidRPr="00EE06F5" w:rsidRDefault="007025FA">
      <w:pPr>
        <w:pStyle w:val="af8"/>
        <w:jc w:val="left"/>
        <w:rPr>
          <w:sz w:val="23"/>
          <w:szCs w:val="23"/>
          <w:u w:val="single"/>
        </w:rPr>
      </w:pPr>
    </w:p>
    <w:p w:rsidR="007025FA" w:rsidRPr="00EE06F5" w:rsidRDefault="001A27C5">
      <w:pPr>
        <w:pStyle w:val="13"/>
        <w:widowControl/>
        <w:spacing w:before="0" w:line="240" w:lineRule="auto"/>
        <w:ind w:right="-57" w:firstLine="561"/>
        <w:jc w:val="both"/>
        <w:rPr>
          <w:sz w:val="23"/>
          <w:szCs w:val="23"/>
        </w:rPr>
      </w:pPr>
      <w:r w:rsidRPr="00EE06F5">
        <w:rPr>
          <w:b/>
          <w:bCs/>
          <w:color w:val="000000"/>
          <w:spacing w:val="4"/>
          <w:sz w:val="23"/>
          <w:szCs w:val="23"/>
        </w:rPr>
        <w:t>Автономное учреждение «Технопарк - Мордовия»,</w:t>
      </w:r>
      <w:r w:rsidRPr="00EE06F5">
        <w:rPr>
          <w:color w:val="000000"/>
          <w:spacing w:val="4"/>
          <w:sz w:val="23"/>
          <w:szCs w:val="23"/>
        </w:rPr>
        <w:t xml:space="preserve"> именуемое в дальнейшем «</w:t>
      </w:r>
      <w:r w:rsidRPr="00EE06F5">
        <w:rPr>
          <w:b/>
          <w:color w:val="000000"/>
          <w:spacing w:val="4"/>
          <w:sz w:val="23"/>
          <w:szCs w:val="23"/>
        </w:rPr>
        <w:t>Заказчик</w:t>
      </w:r>
      <w:r w:rsidRPr="00EE06F5">
        <w:rPr>
          <w:color w:val="000000"/>
          <w:spacing w:val="4"/>
          <w:sz w:val="23"/>
          <w:szCs w:val="23"/>
        </w:rPr>
        <w:t>», в лице</w:t>
      </w:r>
      <w:r w:rsidRPr="00EE06F5">
        <w:rPr>
          <w:color w:val="000000"/>
          <w:spacing w:val="4"/>
          <w:sz w:val="23"/>
          <w:szCs w:val="23"/>
          <w:u w:val="single"/>
        </w:rPr>
        <w:t xml:space="preserve">                                   ____________</w:t>
      </w:r>
      <w:r w:rsidRPr="00EE06F5">
        <w:rPr>
          <w:color w:val="000000"/>
          <w:spacing w:val="4"/>
          <w:sz w:val="23"/>
          <w:szCs w:val="23"/>
        </w:rPr>
        <w:t>, действующ___ на основании ____________, с одной стороны,</w:t>
      </w:r>
      <w:r w:rsidRPr="00EE06F5">
        <w:rPr>
          <w:sz w:val="23"/>
          <w:szCs w:val="23"/>
        </w:rPr>
        <w:t xml:space="preserve"> и ____________, </w:t>
      </w:r>
      <w:r w:rsidRPr="00EE06F5">
        <w:rPr>
          <w:rFonts w:eastAsia="Calibri"/>
          <w:sz w:val="23"/>
          <w:szCs w:val="23"/>
          <w:lang w:eastAsia="en-US"/>
        </w:rPr>
        <w:t>именуем___ в дальнейшем «</w:t>
      </w:r>
      <w:r w:rsidRPr="00EE06F5">
        <w:rPr>
          <w:rFonts w:eastAsia="Calibri"/>
          <w:b/>
          <w:sz w:val="23"/>
          <w:szCs w:val="23"/>
          <w:lang w:eastAsia="en-US"/>
        </w:rPr>
        <w:t>Исполнитель</w:t>
      </w:r>
      <w:r w:rsidRPr="00EE06F5">
        <w:rPr>
          <w:rFonts w:eastAsia="Calibri"/>
          <w:sz w:val="23"/>
          <w:szCs w:val="23"/>
          <w:lang w:eastAsia="en-US"/>
        </w:rPr>
        <w:t xml:space="preserve">», в лице </w:t>
      </w:r>
      <w:r w:rsidRPr="00EE06F5">
        <w:rPr>
          <w:sz w:val="23"/>
          <w:szCs w:val="23"/>
        </w:rPr>
        <w:t xml:space="preserve">____________, </w:t>
      </w:r>
      <w:r w:rsidRPr="00EE06F5">
        <w:rPr>
          <w:rFonts w:eastAsia="Calibri"/>
          <w:sz w:val="23"/>
          <w:szCs w:val="23"/>
          <w:lang w:eastAsia="en-US"/>
        </w:rPr>
        <w:t xml:space="preserve">действующ___ на основании ____________, </w:t>
      </w:r>
      <w:r w:rsidRPr="00EE06F5">
        <w:rPr>
          <w:sz w:val="23"/>
          <w:szCs w:val="23"/>
        </w:rPr>
        <w:t xml:space="preserve">с другой стороны, совместно именуемые «Стороны», по результатам ____________ (протокол ___________ от «___» ______ 2023 г.) заключили настоящий договор о нижеследующем: </w:t>
      </w:r>
    </w:p>
    <w:p w:rsidR="007025FA" w:rsidRPr="00EE06F5" w:rsidRDefault="007025FA">
      <w:pPr>
        <w:pStyle w:val="af8"/>
        <w:ind w:right="-57" w:firstLine="561"/>
        <w:jc w:val="both"/>
        <w:rPr>
          <w:sz w:val="23"/>
          <w:szCs w:val="23"/>
        </w:rPr>
      </w:pPr>
    </w:p>
    <w:p w:rsidR="007025FA" w:rsidRPr="00EE06F5" w:rsidRDefault="001A27C5">
      <w:pPr>
        <w:pStyle w:val="af8"/>
        <w:ind w:right="-57" w:firstLine="561"/>
        <w:rPr>
          <w:b/>
          <w:sz w:val="23"/>
          <w:szCs w:val="23"/>
        </w:rPr>
      </w:pPr>
      <w:r w:rsidRPr="00EE06F5">
        <w:rPr>
          <w:b/>
          <w:sz w:val="23"/>
          <w:szCs w:val="23"/>
        </w:rPr>
        <w:t>1. ПРЕДМЕТ ДОГОВОРА</w:t>
      </w:r>
    </w:p>
    <w:p w:rsidR="007025FA" w:rsidRPr="00EE06F5" w:rsidRDefault="007025FA">
      <w:pPr>
        <w:pStyle w:val="af8"/>
        <w:ind w:right="-57" w:firstLine="561"/>
        <w:jc w:val="left"/>
        <w:rPr>
          <w:b/>
          <w:sz w:val="23"/>
          <w:szCs w:val="23"/>
        </w:rPr>
      </w:pPr>
    </w:p>
    <w:p w:rsidR="007025FA" w:rsidRPr="00EE06F5" w:rsidRDefault="001A27C5">
      <w:pPr>
        <w:pStyle w:val="af8"/>
        <w:ind w:right="-57" w:firstLine="561"/>
        <w:jc w:val="both"/>
        <w:rPr>
          <w:sz w:val="23"/>
          <w:szCs w:val="23"/>
        </w:rPr>
      </w:pPr>
      <w:r w:rsidRPr="00EE06F5">
        <w:rPr>
          <w:sz w:val="23"/>
          <w:szCs w:val="23"/>
        </w:rPr>
        <w:t>1.1. Исполнитель в соответствии с Техническим заданием (Приложение №1 к настоящем Договору) принимает на себя обязанности оказать услуги / выполнить работы по ремонту чиллера GWA 622 VV/Z/SPD/IM системы вентиляции Здания головного корпуса (далее – оборудование)</w:t>
      </w:r>
      <w:r w:rsidRPr="00EE06F5">
        <w:rPr>
          <w:bCs/>
          <w:sz w:val="23"/>
          <w:szCs w:val="23"/>
        </w:rPr>
        <w:t>, расположенного по адресу: Республика Мордовия, г.Саранск, ул.Лодыгина, д.3 (далее – услуги / работы).</w:t>
      </w:r>
    </w:p>
    <w:p w:rsidR="007025FA" w:rsidRPr="00EE06F5" w:rsidRDefault="001A27C5">
      <w:pPr>
        <w:pStyle w:val="af8"/>
        <w:ind w:right="-57" w:firstLine="561"/>
        <w:jc w:val="both"/>
        <w:rPr>
          <w:sz w:val="23"/>
          <w:szCs w:val="23"/>
        </w:rPr>
      </w:pPr>
      <w:r w:rsidRPr="00EE06F5">
        <w:rPr>
          <w:sz w:val="23"/>
          <w:szCs w:val="23"/>
        </w:rPr>
        <w:t>1.2. Ремонт оборудования производится в соответствии с нормативно-технической документацией завода-изготовителя, а также следующими техническими требованиями:</w:t>
      </w:r>
    </w:p>
    <w:p w:rsidR="007025FA" w:rsidRPr="00EE06F5" w:rsidRDefault="001A27C5">
      <w:pPr>
        <w:pStyle w:val="af8"/>
        <w:ind w:right="-57" w:firstLine="561"/>
        <w:jc w:val="both"/>
        <w:rPr>
          <w:sz w:val="23"/>
          <w:szCs w:val="23"/>
        </w:rPr>
      </w:pPr>
      <w:r w:rsidRPr="00EE06F5">
        <w:rPr>
          <w:sz w:val="23"/>
          <w:szCs w:val="23"/>
        </w:rPr>
        <w:t>- Правила устройства электроустановок (ПУЭ). Седьмое издание (утверждены приказом Минэнерго России от 8 июля 2002 г. №204); Правила устройства электроустановок (ПУЭ). Шестое издание (утверждены Главтехуправлением, Госэнергонадзором Минэнерго СССР 5 октября 1979 г.);</w:t>
      </w:r>
    </w:p>
    <w:p w:rsidR="007025FA" w:rsidRPr="00EE06F5" w:rsidRDefault="001A27C5">
      <w:pPr>
        <w:pStyle w:val="af8"/>
        <w:ind w:right="-57" w:firstLine="561"/>
        <w:jc w:val="both"/>
        <w:rPr>
          <w:sz w:val="23"/>
          <w:szCs w:val="23"/>
        </w:rPr>
      </w:pPr>
      <w:r w:rsidRPr="00EE06F5">
        <w:rPr>
          <w:sz w:val="23"/>
          <w:szCs w:val="23"/>
        </w:rPr>
        <w:t>- ПТЭ ЭП - Правила технической эксплуатации электроустановок потребителей электрической энергии (утверждены Приказом Минэнерго России №811 от 12 августа 2022 г., зарегистрированы в Минюсте России 7 октября 2022 г. №70433);</w:t>
      </w:r>
    </w:p>
    <w:p w:rsidR="007025FA" w:rsidRPr="00EE06F5" w:rsidRDefault="001A27C5">
      <w:pPr>
        <w:pStyle w:val="af8"/>
        <w:ind w:right="-57" w:firstLine="561"/>
        <w:jc w:val="both"/>
        <w:rPr>
          <w:sz w:val="23"/>
          <w:szCs w:val="23"/>
        </w:rPr>
      </w:pPr>
      <w:r w:rsidRPr="00EE06F5">
        <w:rPr>
          <w:sz w:val="23"/>
          <w:szCs w:val="23"/>
        </w:rPr>
        <w:t>- ГОСТ 27.003-2016. Межгосударственный стандарт. Надежность в технике. Состав и общие правила задания требований по надежности (введен в действие Приказом Росстандарта от 29 марта 2017 г. №206-ст);</w:t>
      </w:r>
    </w:p>
    <w:p w:rsidR="007025FA" w:rsidRPr="00EE06F5" w:rsidRDefault="001A27C5">
      <w:pPr>
        <w:pStyle w:val="af8"/>
        <w:ind w:right="-57" w:firstLine="561"/>
        <w:jc w:val="both"/>
        <w:rPr>
          <w:sz w:val="23"/>
          <w:szCs w:val="23"/>
        </w:rPr>
      </w:pPr>
      <w:r w:rsidRPr="00EE06F5">
        <w:rPr>
          <w:sz w:val="23"/>
          <w:szCs w:val="23"/>
        </w:rPr>
        <w:t>- ГОСТ 34891.4-2022. Межгосударственный стандарт. Системы холодильные и тепловые насосы. Требования безопасности и охраны окружающей среды. Часть 4. Эксплуатация, техническое обслуживание, ремонт и восстановление (введен в действие с 1 февраля 2023 г. в качестве национального стандарта Российской Федерации Приказом Федерального агентства по техническому регулированию и метрологии от 10 октября 2022 г.</w:t>
      </w:r>
      <w:r w:rsidRPr="00EE06F5">
        <w:t xml:space="preserve"> </w:t>
      </w:r>
      <w:r w:rsidRPr="00EE06F5">
        <w:rPr>
          <w:sz w:val="23"/>
          <w:szCs w:val="23"/>
        </w:rPr>
        <w:t>№1111-ст)</w:t>
      </w:r>
    </w:p>
    <w:p w:rsidR="007025FA" w:rsidRPr="00EE06F5" w:rsidRDefault="001A27C5">
      <w:pPr>
        <w:pStyle w:val="af8"/>
        <w:ind w:right="-57" w:firstLine="561"/>
        <w:jc w:val="both"/>
        <w:rPr>
          <w:sz w:val="23"/>
          <w:szCs w:val="23"/>
        </w:rPr>
      </w:pPr>
      <w:r w:rsidRPr="00EE06F5">
        <w:rPr>
          <w:sz w:val="23"/>
          <w:szCs w:val="23"/>
        </w:rPr>
        <w:t>- иные требования, предъявляемые для данного вида работ и оборудования.</w:t>
      </w:r>
    </w:p>
    <w:p w:rsidR="007025FA" w:rsidRPr="00EE06F5" w:rsidRDefault="001A27C5">
      <w:pPr>
        <w:pStyle w:val="af8"/>
        <w:ind w:right="-57" w:firstLine="561"/>
        <w:jc w:val="both"/>
        <w:rPr>
          <w:sz w:val="23"/>
          <w:szCs w:val="23"/>
        </w:rPr>
      </w:pPr>
      <w:r w:rsidRPr="00EE06F5">
        <w:rPr>
          <w:sz w:val="23"/>
          <w:szCs w:val="23"/>
        </w:rPr>
        <w:t>1.3. Срок выполнения работ устанавливается в Техническом задании (Приложение №1 к настоящем Договору).</w:t>
      </w:r>
    </w:p>
    <w:p w:rsidR="007025FA" w:rsidRPr="00EE06F5" w:rsidRDefault="001A27C5">
      <w:pPr>
        <w:pStyle w:val="af8"/>
        <w:ind w:right="-57" w:firstLine="561"/>
        <w:jc w:val="both"/>
        <w:rPr>
          <w:bCs/>
          <w:sz w:val="23"/>
          <w:szCs w:val="23"/>
        </w:rPr>
      </w:pPr>
      <w:r w:rsidRPr="00EE06F5">
        <w:rPr>
          <w:bCs/>
          <w:sz w:val="23"/>
          <w:szCs w:val="23"/>
        </w:rPr>
        <w:t>1.4. Работы по настоящему Договору выполняются иждивением Исполнителя – из его материалов, собственными и/или привлеченными силами и средствами. Исполнитель несет ответственность за ненадлежащее качество предоставленных им агрегатов, деталей, используемых расходных материалов и запасных частей, а также за предоставление агрегатов, деталей, используемых расходных материалов и запасных частей, обремененных правами третьих лиц.</w:t>
      </w:r>
    </w:p>
    <w:p w:rsidR="007025FA" w:rsidRPr="00EE06F5" w:rsidRDefault="007025FA">
      <w:pPr>
        <w:pStyle w:val="af8"/>
        <w:ind w:right="-57" w:firstLine="561"/>
        <w:jc w:val="both"/>
        <w:rPr>
          <w:bCs/>
          <w:sz w:val="23"/>
          <w:szCs w:val="23"/>
        </w:rPr>
      </w:pPr>
    </w:p>
    <w:p w:rsidR="007025FA" w:rsidRPr="00EE06F5" w:rsidRDefault="001A27C5">
      <w:pPr>
        <w:ind w:right="-57" w:firstLine="561"/>
        <w:jc w:val="center"/>
        <w:rPr>
          <w:b/>
          <w:sz w:val="23"/>
          <w:szCs w:val="23"/>
        </w:rPr>
      </w:pPr>
      <w:r w:rsidRPr="00EE06F5">
        <w:rPr>
          <w:b/>
          <w:sz w:val="23"/>
          <w:szCs w:val="23"/>
        </w:rPr>
        <w:t>2. ПРАВА И ОБЯЗАННОСТИ СТОРОН</w:t>
      </w:r>
    </w:p>
    <w:p w:rsidR="007025FA" w:rsidRPr="00EE06F5" w:rsidRDefault="007025FA">
      <w:pPr>
        <w:ind w:right="-57" w:firstLine="561"/>
        <w:jc w:val="center"/>
        <w:rPr>
          <w:b/>
          <w:sz w:val="23"/>
          <w:szCs w:val="23"/>
        </w:rPr>
      </w:pP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HAnsi"/>
          <w:b/>
          <w:sz w:val="23"/>
          <w:szCs w:val="23"/>
          <w:lang w:eastAsia="en-US"/>
        </w:rPr>
      </w:pPr>
      <w:r w:rsidRPr="00EE06F5">
        <w:rPr>
          <w:rFonts w:eastAsiaTheme="minorHAnsi"/>
          <w:b/>
          <w:sz w:val="23"/>
          <w:szCs w:val="23"/>
          <w:lang w:eastAsia="en-US"/>
        </w:rPr>
        <w:t>2.1. Исполнитель обязан:</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bookmarkStart w:id="0" w:name="qwert20"/>
      <w:bookmarkEnd w:id="0"/>
      <w:r w:rsidRPr="00EE06F5">
        <w:rPr>
          <w:rFonts w:eastAsiaTheme="minorHAnsi"/>
          <w:sz w:val="23"/>
          <w:szCs w:val="23"/>
          <w:lang w:eastAsia="en-US"/>
        </w:rPr>
        <w:t>2.1.1. Выполнить работы, указанные в п.1.1 настоящего Договора, в соответствии с Техническим заданием, руководствуясь требованиями действующего законодательства Российской Федерации, Республики Мордовия, ГОСТ, СанПиН, СниП, техническими регламентами и иным нормами и правилами, собственными силами и/или силами субподрядных организаций (неся при этом ответственность за их действия перед Заказчиком), и сдать работу Заказчику в установленный срок.</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2.1.2. Обеспечить осуществление ремонтных работ необходимыми деталями и расходными материалами.</w:t>
      </w:r>
      <w:r w:rsidRPr="00EE06F5">
        <w:t xml:space="preserve"> </w:t>
      </w:r>
      <w:r w:rsidRPr="00EE06F5">
        <w:rPr>
          <w:rFonts w:eastAsiaTheme="minorHAnsi"/>
          <w:sz w:val="23"/>
          <w:szCs w:val="23"/>
          <w:lang w:eastAsia="en-US"/>
        </w:rPr>
        <w:t xml:space="preserve">Отремонтированное оборудование должно быть заправлено маслами (смазками) и </w:t>
      </w:r>
      <w:r w:rsidRPr="00EE06F5">
        <w:rPr>
          <w:rFonts w:eastAsiaTheme="minorHAnsi"/>
          <w:sz w:val="23"/>
          <w:szCs w:val="23"/>
          <w:lang w:eastAsia="en-US"/>
        </w:rPr>
        <w:lastRenderedPageBreak/>
        <w:t>рабочими жидкостями в соответствии с требованиями, указанными в документации завода-изготовителя оборудования.</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 xml:space="preserve">2.1.3. После ремонта испытать и ввести Оборудование в эксплуатацию. </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2.1.4. Предоставлять Заказчику по его требованию документы, относящиеся к предмету настоящего Договора, и обеспечить условия для проверки хода выполнения работ.</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 xml:space="preserve">2.1.5. Устранять за свой счет выявленные в процессе выполнения работ и после их завершения в гарантийный срок недостатки (дефекты) работ и/или замененных агрегатов, деталей и т.п., а в случае, если указанные недостатки (дефекты) причинили убытки Заказчику и (или) третьим лицам, возместить убытки в полном объеме в соответствии с гражданским законодательством Российской Федерации. </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2.1.6. При необходимости провести гарантийный ремонт, т.е. устранение производственных дефектов с заменой неисправных узлов, деталей, агрегатов, их проверку в работе.</w:t>
      </w:r>
    </w:p>
    <w:p w:rsidR="007025FA" w:rsidRPr="00EE06F5" w:rsidRDefault="001A27C5">
      <w:pPr>
        <w:widowControl w:val="0"/>
        <w:tabs>
          <w:tab w:val="left" w:pos="1134"/>
        </w:tabs>
        <w:ind w:firstLine="567"/>
        <w:jc w:val="both"/>
        <w:rPr>
          <w:rFonts w:eastAsiaTheme="minorEastAsia"/>
          <w:sz w:val="23"/>
          <w:szCs w:val="23"/>
        </w:rPr>
      </w:pPr>
      <w:bookmarkStart w:id="1" w:name="qwert21"/>
      <w:bookmarkEnd w:id="1"/>
      <w:r w:rsidRPr="00EE06F5">
        <w:rPr>
          <w:rFonts w:eastAsiaTheme="minorEastAsia"/>
          <w:sz w:val="23"/>
          <w:szCs w:val="23"/>
        </w:rPr>
        <w:t>2.1.7. Организовать прохождение работниками необходимого для выполнения работ обучения, проведение соответствующего инструктажа, обеспечить работников средствами индивидуальной защиты в соответствии с профессией и видом выполняемых работ, а также выполнять иные требования охраны труда, промышленной и пожарной безопасности.</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2.1.8. Обеспечить у работников, включая руководителей работ, наличие соответствующей квалификации по профессии, виду работ, по охране труда, промышленной и пожарной безопасности, в том числе на право выполнения работ с повышенной опасностью, соответствующих документов, подтверждающих это право.</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 xml:space="preserve">2.1.9. Нести ответственность перед Заказчиком, компетентными государственными и муниципальными органами в установленном порядке за нарушения правил и порядка ведения работ. </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 xml:space="preserve">2.1.10. Нести ответственность за пожарную безопасность на объекте, своевременное выполнение противопожарных мероприятий, обеспечение первичными средствами пожаротушения. </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 xml:space="preserve">2.1.11. Исполнитель несет всю ответственность за соблюдение своим персоналом действующего законодательства Российской Федерации, а также надлежащего и своевременного выполнения работ по договору. </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 xml:space="preserve">2.1.12. </w:t>
      </w:r>
      <w:r w:rsidRPr="00EE06F5">
        <w:rPr>
          <w:rFonts w:eastAsia="Arial Unicode MS"/>
          <w:sz w:val="23"/>
          <w:szCs w:val="23"/>
          <w:lang w:eastAsia="en-US"/>
        </w:rPr>
        <w:t>Исполнитель гарантирует освобождение Заказчика от гражданско-правовой ответственности, от уплаты сумм по всем претензиям, требованиям и судебным искам и от всякого рода расходов, связанных с профессиональными заболеваниями, увечьями и несчастными случаями на производстве, в том числе и со смертельными исходами, в процессе выполнения работ Исполнителем по Договору</w:t>
      </w:r>
      <w:bookmarkStart w:id="2" w:name="Par227"/>
      <w:bookmarkStart w:id="3" w:name="Par239"/>
      <w:bookmarkEnd w:id="2"/>
      <w:bookmarkEnd w:id="3"/>
      <w:r w:rsidRPr="00EE06F5">
        <w:rPr>
          <w:rFonts w:eastAsia="Arial Unicode MS"/>
          <w:sz w:val="23"/>
          <w:szCs w:val="23"/>
          <w:lang w:eastAsia="en-US"/>
        </w:rPr>
        <w:t>.</w:t>
      </w:r>
    </w:p>
    <w:p w:rsidR="007025FA" w:rsidRPr="00EE06F5" w:rsidRDefault="001A27C5">
      <w:pPr>
        <w:widowControl w:val="0"/>
        <w:tabs>
          <w:tab w:val="left" w:pos="993"/>
        </w:tabs>
        <w:ind w:firstLine="567"/>
        <w:jc w:val="both"/>
        <w:rPr>
          <w:rFonts w:eastAsiaTheme="minorEastAsia"/>
          <w:b/>
          <w:sz w:val="23"/>
          <w:szCs w:val="23"/>
        </w:rPr>
      </w:pPr>
      <w:r w:rsidRPr="00EE06F5">
        <w:rPr>
          <w:rFonts w:eastAsiaTheme="minorEastAsia"/>
          <w:b/>
          <w:sz w:val="23"/>
          <w:szCs w:val="23"/>
        </w:rPr>
        <w:t>2.2. Исполнитель имеет право:</w:t>
      </w:r>
    </w:p>
    <w:p w:rsidR="007025FA" w:rsidRPr="00EE06F5" w:rsidRDefault="001A27C5">
      <w:pPr>
        <w:widowControl w:val="0"/>
        <w:tabs>
          <w:tab w:val="left" w:pos="1134"/>
        </w:tabs>
        <w:ind w:firstLine="567"/>
        <w:jc w:val="both"/>
        <w:rPr>
          <w:rFonts w:eastAsiaTheme="minorHAnsi"/>
          <w:sz w:val="23"/>
          <w:szCs w:val="23"/>
          <w:lang w:eastAsia="en-US"/>
        </w:rPr>
      </w:pPr>
      <w:r w:rsidRPr="00EE06F5">
        <w:rPr>
          <w:rFonts w:eastAsiaTheme="minorEastAsia"/>
          <w:sz w:val="23"/>
          <w:szCs w:val="23"/>
        </w:rPr>
        <w:t>2.2.1.</w:t>
      </w:r>
      <w:r w:rsidRPr="00EE06F5">
        <w:rPr>
          <w:rFonts w:eastAsiaTheme="minorHAnsi"/>
          <w:sz w:val="23"/>
          <w:szCs w:val="23"/>
          <w:lang w:eastAsia="en-US"/>
        </w:rPr>
        <w:t xml:space="preserve"> Самостоятельно определять способы выполнения задания Заказчика.</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2.2.2. Требовать своевременной приемки результатов выполненных работ.</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2.2.3. Требовать своевременной оплаты выполненных работ.</w:t>
      </w:r>
    </w:p>
    <w:p w:rsidR="007025FA" w:rsidRPr="00EE06F5" w:rsidRDefault="001A27C5">
      <w:pPr>
        <w:widowControl w:val="0"/>
        <w:tabs>
          <w:tab w:val="left" w:pos="1134"/>
        </w:tabs>
        <w:ind w:firstLine="567"/>
        <w:jc w:val="both"/>
        <w:rPr>
          <w:rFonts w:eastAsiaTheme="minorEastAsia"/>
          <w:sz w:val="23"/>
          <w:szCs w:val="23"/>
        </w:rPr>
      </w:pPr>
      <w:r w:rsidRPr="00EE06F5">
        <w:rPr>
          <w:rFonts w:eastAsiaTheme="minorEastAsia"/>
          <w:sz w:val="23"/>
          <w:szCs w:val="23"/>
        </w:rPr>
        <w:t>2.2.4. Досрочно исполнить обязательства по настоящему Договору, при этом Исполнитель не вправе требовать увеличение цены Договора.</w:t>
      </w:r>
      <w:bookmarkStart w:id="4" w:name="qwert29"/>
      <w:bookmarkStart w:id="5" w:name="qwert30"/>
      <w:bookmarkEnd w:id="4"/>
      <w:bookmarkEnd w:id="5"/>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eastAsiaTheme="minorHAnsi"/>
          <w:b/>
          <w:sz w:val="23"/>
          <w:szCs w:val="23"/>
          <w:lang w:eastAsia="en-US"/>
        </w:rPr>
      </w:pPr>
      <w:r w:rsidRPr="00EE06F5">
        <w:rPr>
          <w:rFonts w:eastAsiaTheme="minorHAnsi"/>
          <w:b/>
          <w:sz w:val="23"/>
          <w:szCs w:val="23"/>
          <w:lang w:eastAsia="en-US"/>
        </w:rPr>
        <w:t>2.3. Заказчик обязан:</w:t>
      </w:r>
    </w:p>
    <w:p w:rsidR="007025FA" w:rsidRPr="00EE06F5" w:rsidRDefault="001A27C5">
      <w:pPr>
        <w:widowControl w:val="0"/>
        <w:tabs>
          <w:tab w:val="left" w:pos="1134"/>
        </w:tabs>
        <w:ind w:firstLine="567"/>
        <w:jc w:val="both"/>
        <w:rPr>
          <w:rFonts w:eastAsiaTheme="minorEastAsia"/>
          <w:sz w:val="23"/>
          <w:szCs w:val="23"/>
        </w:rPr>
      </w:pPr>
      <w:bookmarkStart w:id="6" w:name="qwert31"/>
      <w:bookmarkEnd w:id="6"/>
      <w:r w:rsidRPr="00EE06F5">
        <w:rPr>
          <w:rFonts w:eastAsiaTheme="minorEastAsia"/>
          <w:sz w:val="23"/>
          <w:szCs w:val="23"/>
        </w:rPr>
        <w:t xml:space="preserve">2.3.1. </w:t>
      </w:r>
      <w:bookmarkStart w:id="7" w:name="qwert32"/>
      <w:bookmarkEnd w:id="7"/>
      <w:r w:rsidRPr="00EE06F5">
        <w:rPr>
          <w:rFonts w:eastAsiaTheme="minorEastAsia"/>
          <w:sz w:val="23"/>
          <w:szCs w:val="23"/>
        </w:rPr>
        <w:t>Обеспечить доступ Исполнителя к месту выполнения работ. Ответственность за сохранность оборудования на период проведения работ несет Исполнитель.</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2.3.2. Принять выполненные работы в порядке, предусмотренном настоящим Договором.</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bookmarkStart w:id="8" w:name="qwert33"/>
      <w:bookmarkEnd w:id="8"/>
      <w:r w:rsidRPr="00EE06F5">
        <w:rPr>
          <w:rFonts w:eastAsiaTheme="minorHAnsi"/>
          <w:sz w:val="23"/>
          <w:szCs w:val="23"/>
          <w:lang w:eastAsia="en-US"/>
        </w:rPr>
        <w:t>2.3.3. Оплатить выполненные работы в размере, в сроки и порядке, предусмотренные настоящим Договором.</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b/>
          <w:sz w:val="23"/>
          <w:szCs w:val="23"/>
          <w:lang w:eastAsia="en-US"/>
        </w:rPr>
      </w:pPr>
      <w:bookmarkStart w:id="9" w:name="qwert34"/>
      <w:bookmarkEnd w:id="9"/>
      <w:r w:rsidRPr="00EE06F5">
        <w:rPr>
          <w:rFonts w:eastAsiaTheme="minorHAnsi"/>
          <w:b/>
          <w:sz w:val="23"/>
          <w:szCs w:val="23"/>
          <w:lang w:eastAsia="en-US"/>
        </w:rPr>
        <w:t>2.4. Заказчик имеет право:</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bookmarkStart w:id="10" w:name="qwert35"/>
      <w:bookmarkEnd w:id="10"/>
      <w:r w:rsidRPr="00EE06F5">
        <w:rPr>
          <w:rFonts w:eastAsiaTheme="minorHAnsi"/>
          <w:sz w:val="23"/>
          <w:szCs w:val="23"/>
          <w:lang w:eastAsia="en-US"/>
        </w:rPr>
        <w:t>2.4.1. Во всякое время проверять ход и качество работ, выполняемых Исполнителем, не вмешиваясь в его хозяйственную деятельность.</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bookmarkStart w:id="11" w:name="qwert36"/>
      <w:bookmarkEnd w:id="11"/>
      <w:r w:rsidRPr="00EE06F5">
        <w:rPr>
          <w:rFonts w:eastAsiaTheme="minorHAnsi"/>
          <w:sz w:val="23"/>
          <w:szCs w:val="23"/>
          <w:lang w:eastAsia="en-US"/>
        </w:rPr>
        <w:t>2.4.2. В случае отступления Исполнителя от условий настоящего Договора назначить срок для приведения результата работ в соответствие с указанными условиями.</w:t>
      </w:r>
    </w:p>
    <w:p w:rsidR="007025FA" w:rsidRPr="00EE06F5" w:rsidRDefault="001A27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Theme="minorHAnsi"/>
          <w:sz w:val="23"/>
          <w:szCs w:val="23"/>
          <w:lang w:eastAsia="en-US"/>
        </w:rPr>
      </w:pPr>
      <w:r w:rsidRPr="00EE06F5">
        <w:rPr>
          <w:rFonts w:eastAsiaTheme="minorHAnsi"/>
          <w:sz w:val="23"/>
          <w:szCs w:val="23"/>
          <w:lang w:eastAsia="en-US"/>
        </w:rPr>
        <w:t>2.4.3. Требовать от Исполнителя уплаты неустойки за просрочку исполнения обязательств, предусмотренных Договором.</w:t>
      </w:r>
    </w:p>
    <w:p w:rsidR="007025FA" w:rsidRPr="00EE06F5" w:rsidRDefault="001A27C5">
      <w:pPr>
        <w:ind w:right="-57" w:firstLine="561"/>
        <w:jc w:val="both"/>
        <w:rPr>
          <w:sz w:val="23"/>
          <w:szCs w:val="23"/>
        </w:rPr>
      </w:pPr>
      <w:r w:rsidRPr="00EE06F5">
        <w:rPr>
          <w:sz w:val="23"/>
          <w:szCs w:val="23"/>
        </w:rPr>
        <w:t xml:space="preserve">   </w:t>
      </w:r>
    </w:p>
    <w:p w:rsidR="007025FA" w:rsidRPr="00EE06F5" w:rsidRDefault="001A27C5">
      <w:pPr>
        <w:pStyle w:val="af4"/>
        <w:spacing w:after="0"/>
        <w:ind w:right="-57" w:firstLine="561"/>
        <w:jc w:val="center"/>
        <w:rPr>
          <w:b/>
          <w:sz w:val="23"/>
          <w:szCs w:val="23"/>
        </w:rPr>
      </w:pPr>
      <w:r w:rsidRPr="00EE06F5">
        <w:rPr>
          <w:b/>
          <w:sz w:val="23"/>
          <w:szCs w:val="23"/>
        </w:rPr>
        <w:t>3. СТОИМОСТЬ РАБОТ И ПОРЯДОК РАСЧЕТОВ</w:t>
      </w:r>
    </w:p>
    <w:p w:rsidR="007025FA" w:rsidRPr="00EE06F5" w:rsidRDefault="007025FA">
      <w:pPr>
        <w:pStyle w:val="af4"/>
        <w:spacing w:after="0"/>
        <w:ind w:right="-57" w:firstLine="561"/>
        <w:jc w:val="center"/>
        <w:rPr>
          <w:b/>
          <w:sz w:val="23"/>
          <w:szCs w:val="23"/>
        </w:rPr>
      </w:pPr>
    </w:p>
    <w:p w:rsidR="007025FA" w:rsidRPr="00EE06F5" w:rsidRDefault="001A27C5">
      <w:pPr>
        <w:ind w:firstLine="567"/>
        <w:jc w:val="both"/>
        <w:rPr>
          <w:rFonts w:eastAsia="Arial Unicode MS"/>
          <w:sz w:val="23"/>
          <w:szCs w:val="23"/>
          <w:lang w:eastAsia="ar-SA"/>
        </w:rPr>
      </w:pPr>
      <w:r w:rsidRPr="00EE06F5">
        <w:rPr>
          <w:rFonts w:eastAsia="Arial Unicode MS"/>
          <w:sz w:val="23"/>
          <w:szCs w:val="23"/>
          <w:lang w:eastAsia="ar-SA"/>
        </w:rPr>
        <w:t>3.1. Стоимость всех работ, выполняемых Исполнителем, составляет</w:t>
      </w:r>
      <w:bookmarkStart w:id="12" w:name="qwert40"/>
      <w:bookmarkEnd w:id="12"/>
      <w:r w:rsidRPr="00EE06F5">
        <w:rPr>
          <w:rFonts w:eastAsia="Arial Unicode MS"/>
          <w:sz w:val="23"/>
          <w:szCs w:val="23"/>
          <w:lang w:eastAsia="ar-SA"/>
        </w:rPr>
        <w:t xml:space="preserve"> </w:t>
      </w:r>
      <w:r w:rsidRPr="00EE06F5">
        <w:rPr>
          <w:rFonts w:eastAsia="Arial Unicode MS"/>
          <w:b/>
          <w:bCs/>
          <w:sz w:val="23"/>
          <w:szCs w:val="23"/>
          <w:lang w:eastAsia="ar-SA"/>
        </w:rPr>
        <w:t>________________________ (________________________) рублей ____________ копеек</w:t>
      </w:r>
      <w:r w:rsidRPr="00EE06F5">
        <w:rPr>
          <w:rFonts w:eastAsia="Arial Unicode MS"/>
          <w:sz w:val="23"/>
          <w:szCs w:val="23"/>
          <w:lang w:eastAsia="ar-SA"/>
        </w:rPr>
        <w:t xml:space="preserve">, в том числе НДС в размере ____%, что </w:t>
      </w:r>
      <w:r w:rsidRPr="00EE06F5">
        <w:rPr>
          <w:rFonts w:eastAsia="Arial Unicode MS"/>
          <w:sz w:val="23"/>
          <w:szCs w:val="23"/>
          <w:lang w:eastAsia="ar-SA"/>
        </w:rPr>
        <w:lastRenderedPageBreak/>
        <w:t>составляет _______________________ (_________________________) рублей 00 копеек/НДС не облагается в связи с ______________.</w:t>
      </w:r>
    </w:p>
    <w:p w:rsidR="007025FA" w:rsidRPr="00EE06F5" w:rsidRDefault="001A27C5">
      <w:pPr>
        <w:widowControl w:val="0"/>
        <w:ind w:firstLine="567"/>
        <w:jc w:val="both"/>
        <w:rPr>
          <w:rFonts w:eastAsiaTheme="minorEastAsia"/>
          <w:sz w:val="23"/>
          <w:szCs w:val="23"/>
        </w:rPr>
      </w:pPr>
      <w:r w:rsidRPr="00EE06F5">
        <w:rPr>
          <w:rFonts w:eastAsiaTheme="minorHAnsi"/>
          <w:sz w:val="23"/>
          <w:szCs w:val="23"/>
          <w:lang w:eastAsia="en-US"/>
        </w:rPr>
        <w:t xml:space="preserve">3.2. </w:t>
      </w:r>
      <w:bookmarkStart w:id="13" w:name="qwert41"/>
      <w:bookmarkEnd w:id="13"/>
      <w:r w:rsidRPr="00EE06F5">
        <w:rPr>
          <w:rFonts w:eastAsiaTheme="minorEastAsia"/>
          <w:sz w:val="23"/>
          <w:szCs w:val="23"/>
        </w:rPr>
        <w:t xml:space="preserve">Цена Договора является твердой, определена на весь срок его исполнения, включает в себя сумму всех расходов Исполнителя, в том числе стоимость заменяемых агрегатов, деталей, используемых расходных материалов, запасных частей и жидкостей, стоимость работ, включая цену доставки, погрузочно-разгрузочных работ, работ на высоте, работ по демонтажу, монтажу, пуско-наладке и вводу в эксплуатацию оборудования, арендные платежи, транспортные расходы, </w:t>
      </w:r>
      <w:r w:rsidRPr="00EE06F5">
        <w:rPr>
          <w:rFonts w:eastAsiaTheme="minorHAnsi"/>
          <w:sz w:val="23"/>
          <w:szCs w:val="23"/>
          <w:lang w:eastAsia="en-US"/>
        </w:rPr>
        <w:t>компенсацию всех издержек Исполнителя и причитающееся ему вознаграждение, расходы на оплату труда и начисления на выплаты по оплате труда персонала, а также подлежащие уплате налоги, сборы и другие обязательные платежи</w:t>
      </w:r>
      <w:r w:rsidRPr="00EE06F5">
        <w:rPr>
          <w:rFonts w:eastAsiaTheme="minorEastAsia"/>
          <w:sz w:val="23"/>
          <w:szCs w:val="23"/>
        </w:rPr>
        <w:t xml:space="preserve">. Все расходы, связанные с заключением, оформлением и исполнением настоящего Договора, Исполнитель несет самостоятельно. </w:t>
      </w:r>
    </w:p>
    <w:p w:rsidR="007025FA" w:rsidRPr="00EE06F5" w:rsidRDefault="001A27C5">
      <w:pPr>
        <w:ind w:firstLine="567"/>
        <w:jc w:val="both"/>
        <w:rPr>
          <w:rFonts w:eastAsiaTheme="minorEastAsia"/>
          <w:sz w:val="23"/>
          <w:szCs w:val="23"/>
        </w:rPr>
      </w:pPr>
      <w:r w:rsidRPr="00EE06F5">
        <w:rPr>
          <w:rFonts w:eastAsiaTheme="minorEastAsia"/>
          <w:sz w:val="23"/>
          <w:szCs w:val="23"/>
        </w:rPr>
        <w:t>3.3. Цена Договора не может изменяться в ходе его исполнения, за исключением случаев, предусмотренных законодательством Российской Федерации.</w:t>
      </w:r>
    </w:p>
    <w:p w:rsidR="007025FA" w:rsidRPr="00EE06F5" w:rsidRDefault="001A27C5">
      <w:pPr>
        <w:widowControl w:val="0"/>
        <w:ind w:firstLine="567"/>
        <w:jc w:val="both"/>
        <w:rPr>
          <w:rFonts w:eastAsiaTheme="minorEastAsia"/>
          <w:sz w:val="23"/>
          <w:szCs w:val="23"/>
        </w:rPr>
      </w:pPr>
      <w:r w:rsidRPr="00EE06F5">
        <w:rPr>
          <w:rFonts w:eastAsiaTheme="minorEastAsia"/>
          <w:sz w:val="23"/>
          <w:szCs w:val="23"/>
        </w:rPr>
        <w:t xml:space="preserve">3.4. В случае если в ходе исполнения настоящего Договора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Договора на сумму НДС. </w:t>
      </w:r>
    </w:p>
    <w:p w:rsidR="007025FA" w:rsidRPr="00EE06F5" w:rsidRDefault="001A27C5">
      <w:pPr>
        <w:widowControl w:val="0"/>
        <w:ind w:firstLine="567"/>
        <w:jc w:val="both"/>
        <w:rPr>
          <w:rFonts w:eastAsiaTheme="minorHAnsi"/>
          <w:sz w:val="23"/>
          <w:szCs w:val="23"/>
          <w:lang w:eastAsia="en-US"/>
        </w:rPr>
      </w:pPr>
      <w:r w:rsidRPr="00EE06F5">
        <w:rPr>
          <w:rFonts w:eastAsiaTheme="minorHAnsi"/>
          <w:sz w:val="23"/>
          <w:szCs w:val="23"/>
          <w:lang w:eastAsia="en-US"/>
        </w:rPr>
        <w:t>3.5. Расчет за выполненные работы производится Заказчиком в размере 100% от цены Договора, указанной в п. 3.1. Договора, в течение 7 (семи) рабочих дней со дня подписания Заказчиком акта выполненных работ или универсального передаточного документа (УПД).</w:t>
      </w:r>
    </w:p>
    <w:p w:rsidR="007025FA" w:rsidRPr="00EE06F5" w:rsidRDefault="001A27C5">
      <w:pPr>
        <w:widowControl w:val="0"/>
        <w:ind w:firstLine="567"/>
        <w:jc w:val="both"/>
        <w:rPr>
          <w:rFonts w:eastAsiaTheme="minorHAnsi"/>
          <w:sz w:val="23"/>
          <w:szCs w:val="23"/>
          <w:lang w:eastAsia="en-US"/>
        </w:rPr>
      </w:pPr>
      <w:r w:rsidRPr="00EE06F5">
        <w:rPr>
          <w:rFonts w:eastAsiaTheme="minorHAnsi"/>
          <w:sz w:val="23"/>
          <w:szCs w:val="23"/>
          <w:lang w:eastAsia="en-US"/>
        </w:rPr>
        <w:t xml:space="preserve">3.6. Все расчеты по Договору производятся в безналичном порядке путем перечисления денежных средств на расчетный счет Исполнителя. Обязательства Заказчика по оплате считаются исполненными с момента списания денежных средств с расчетного счета Заказчика. </w:t>
      </w:r>
    </w:p>
    <w:p w:rsidR="007025FA" w:rsidRPr="00EE06F5" w:rsidRDefault="001A27C5">
      <w:pPr>
        <w:widowControl w:val="0"/>
        <w:ind w:firstLine="567"/>
        <w:jc w:val="both"/>
        <w:rPr>
          <w:rFonts w:eastAsiaTheme="minorHAnsi"/>
          <w:sz w:val="23"/>
          <w:szCs w:val="23"/>
          <w:lang w:eastAsia="en-US"/>
        </w:rPr>
      </w:pPr>
      <w:r w:rsidRPr="00EE06F5">
        <w:rPr>
          <w:rFonts w:eastAsiaTheme="minorHAnsi"/>
          <w:sz w:val="23"/>
          <w:szCs w:val="23"/>
          <w:lang w:eastAsia="en-US"/>
        </w:rPr>
        <w:t>3.7. В соответствии с п.5 ст.78.1 Бюджетного кодекса Российской Федерации, в случае оплаты стоимости работ за счет средств субсидии, по соглашению сторон могут быть изменены размер и (или) срок оплаты и (или) объем работ в случае уменьшения ранее доведенных в установленном порядке лимитов бюджетных обязательств на предоставление субсидии.</w:t>
      </w:r>
    </w:p>
    <w:p w:rsidR="007025FA" w:rsidRPr="00EE06F5" w:rsidRDefault="007025FA">
      <w:pPr>
        <w:pStyle w:val="af4"/>
        <w:tabs>
          <w:tab w:val="left" w:pos="993"/>
          <w:tab w:val="left" w:pos="1080"/>
        </w:tabs>
        <w:spacing w:after="0"/>
        <w:ind w:right="-57" w:firstLine="561"/>
        <w:jc w:val="both"/>
        <w:rPr>
          <w:sz w:val="23"/>
          <w:szCs w:val="23"/>
        </w:rPr>
      </w:pPr>
    </w:p>
    <w:p w:rsidR="007025FA" w:rsidRPr="00EE06F5" w:rsidRDefault="001A27C5">
      <w:pPr>
        <w:pStyle w:val="af6"/>
        <w:spacing w:after="0"/>
        <w:ind w:left="0" w:right="-57" w:firstLine="561"/>
        <w:jc w:val="center"/>
        <w:rPr>
          <w:b/>
          <w:sz w:val="23"/>
          <w:szCs w:val="23"/>
        </w:rPr>
      </w:pPr>
      <w:r w:rsidRPr="00EE06F5">
        <w:rPr>
          <w:b/>
          <w:sz w:val="23"/>
          <w:szCs w:val="23"/>
        </w:rPr>
        <w:t xml:space="preserve">4. ПОРЯДОК </w:t>
      </w:r>
      <w:r w:rsidRPr="00EE06F5">
        <w:rPr>
          <w:b/>
          <w:caps/>
          <w:sz w:val="23"/>
          <w:szCs w:val="23"/>
        </w:rPr>
        <w:t>выполнения и</w:t>
      </w:r>
      <w:r w:rsidRPr="00EE06F5">
        <w:rPr>
          <w:b/>
          <w:sz w:val="23"/>
          <w:szCs w:val="23"/>
        </w:rPr>
        <w:t xml:space="preserve"> СДАЧИ-ПРИЕМКИ РАБОТ</w:t>
      </w:r>
    </w:p>
    <w:p w:rsidR="007025FA" w:rsidRPr="00EE06F5" w:rsidRDefault="007025FA">
      <w:pPr>
        <w:ind w:firstLine="567"/>
        <w:jc w:val="both"/>
        <w:rPr>
          <w:rFonts w:eastAsiaTheme="minorHAnsi"/>
          <w:sz w:val="23"/>
          <w:szCs w:val="23"/>
          <w:lang w:eastAsia="en-US"/>
        </w:rPr>
      </w:pPr>
    </w:p>
    <w:p w:rsidR="007025FA" w:rsidRPr="00EE06F5" w:rsidRDefault="001A27C5">
      <w:pPr>
        <w:ind w:firstLine="567"/>
        <w:jc w:val="both"/>
        <w:rPr>
          <w:rFonts w:eastAsiaTheme="minorHAnsi"/>
          <w:sz w:val="23"/>
          <w:szCs w:val="23"/>
          <w:lang w:eastAsia="en-US"/>
        </w:rPr>
      </w:pPr>
      <w:r w:rsidRPr="00EE06F5">
        <w:rPr>
          <w:rFonts w:eastAsiaTheme="minorHAnsi"/>
          <w:sz w:val="23"/>
          <w:szCs w:val="23"/>
          <w:lang w:eastAsia="en-US"/>
        </w:rPr>
        <w:t>4.1. По окончании выполнения работ Исполнитель незамедлительно уведомляет Заказчика и в согласованный с Заказчиком срок обеспечивает наработку оборудованием не менее 72 часов в непрерывном бесперебойном режиме в присутствии представителей Заказчика. Работы считаются надлежаще выполненными при достижении оборудованием показателей, установленных в документации завода-изготовителя.</w:t>
      </w:r>
    </w:p>
    <w:p w:rsidR="007025FA" w:rsidRPr="00EE06F5" w:rsidRDefault="001A27C5">
      <w:pPr>
        <w:ind w:firstLine="567"/>
        <w:jc w:val="both"/>
        <w:rPr>
          <w:rFonts w:eastAsiaTheme="minorHAnsi"/>
          <w:sz w:val="23"/>
          <w:szCs w:val="23"/>
          <w:lang w:eastAsia="en-US"/>
        </w:rPr>
      </w:pPr>
      <w:r w:rsidRPr="00EE06F5">
        <w:rPr>
          <w:rFonts w:eastAsiaTheme="minorHAnsi"/>
          <w:sz w:val="23"/>
          <w:szCs w:val="23"/>
          <w:lang w:eastAsia="en-US"/>
        </w:rPr>
        <w:t>4.2.  После выполнения работ и проведения испытания оборудования, Исполнитель обязуется предоставить Заказчику подписанные со своей стороны акт выполненных работ с приложением иных документов, предусмотренных настоящим Договором и Техническим заданием. Заказчик в срок не позднее 10 (десяти) рабочих дней со дня получения от Исполнителя указанных документов, подписывает его либо направляет Исполнителю почтовым отправлением (либо с использованием иных средств связи и доставки корреспонденции) мотивированный отказ от подписания и (или) замечания с требованием об устранении выявленных недостатков (дефектов) работ.</w:t>
      </w:r>
    </w:p>
    <w:p w:rsidR="007025FA" w:rsidRPr="00EE06F5" w:rsidRDefault="001A27C5">
      <w:pPr>
        <w:ind w:firstLine="567"/>
        <w:jc w:val="both"/>
        <w:rPr>
          <w:rFonts w:eastAsiaTheme="minorHAnsi"/>
          <w:sz w:val="23"/>
          <w:szCs w:val="23"/>
          <w:lang w:eastAsia="en-US"/>
        </w:rPr>
      </w:pPr>
      <w:r w:rsidRPr="00EE06F5">
        <w:rPr>
          <w:rFonts w:eastAsiaTheme="minorHAnsi"/>
          <w:sz w:val="23"/>
          <w:szCs w:val="23"/>
          <w:lang w:eastAsia="en-US"/>
        </w:rPr>
        <w:t>Вместо акта выполненных работ допускается применение универсального передаточного документа (УПД).</w:t>
      </w:r>
    </w:p>
    <w:p w:rsidR="007025FA" w:rsidRPr="00EE06F5" w:rsidRDefault="001A27C5">
      <w:pPr>
        <w:ind w:firstLine="567"/>
        <w:jc w:val="both"/>
        <w:rPr>
          <w:rFonts w:eastAsiaTheme="minorHAnsi"/>
          <w:sz w:val="23"/>
          <w:szCs w:val="23"/>
          <w:lang w:eastAsia="en-US"/>
        </w:rPr>
      </w:pPr>
      <w:r w:rsidRPr="00EE06F5">
        <w:rPr>
          <w:rFonts w:eastAsiaTheme="minorHAnsi"/>
          <w:sz w:val="23"/>
          <w:szCs w:val="23"/>
          <w:lang w:eastAsia="en-US"/>
        </w:rPr>
        <w:t>4.3. Исполнитель за свой счет и в указанный Заказчиком срок устраняет выявленные при приемке выполненных работ недостатки (дефекты) работ и (или) недостатки (дефекты) документации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5 (пяти) рабочих дней со дня получения от Заказчика уведомления.</w:t>
      </w:r>
    </w:p>
    <w:p w:rsidR="007025FA" w:rsidRPr="00EE06F5" w:rsidRDefault="001A27C5">
      <w:pPr>
        <w:ind w:firstLine="567"/>
        <w:jc w:val="both"/>
        <w:rPr>
          <w:rFonts w:eastAsiaTheme="minorHAnsi"/>
          <w:sz w:val="23"/>
          <w:szCs w:val="23"/>
          <w:lang w:eastAsia="en-US"/>
        </w:rPr>
      </w:pPr>
      <w:r w:rsidRPr="00EE06F5">
        <w:rPr>
          <w:rFonts w:eastAsiaTheme="minorHAnsi"/>
          <w:sz w:val="23"/>
          <w:szCs w:val="23"/>
          <w:lang w:eastAsia="en-US"/>
        </w:rPr>
        <w:t xml:space="preserve">4.4. Основанием для отказа в приемке выполненных работ является в том числе непредоставление Исполнителем документов, предусмотренных настоящим Договором и Техническим заданием, в частности п.5.3 Договора. </w:t>
      </w:r>
    </w:p>
    <w:p w:rsidR="007025FA" w:rsidRPr="00EE06F5" w:rsidRDefault="001A27C5">
      <w:pPr>
        <w:ind w:firstLine="567"/>
        <w:jc w:val="both"/>
        <w:rPr>
          <w:rFonts w:eastAsiaTheme="minorHAnsi"/>
          <w:sz w:val="23"/>
          <w:szCs w:val="23"/>
          <w:lang w:eastAsia="en-US"/>
        </w:rPr>
      </w:pPr>
      <w:r w:rsidRPr="00EE06F5">
        <w:rPr>
          <w:rFonts w:eastAsiaTheme="minorHAnsi"/>
          <w:sz w:val="23"/>
          <w:szCs w:val="23"/>
          <w:lang w:eastAsia="en-US"/>
        </w:rPr>
        <w:t>4.5. После устранения недостатков (дефектов) Исполнитель повторно представляет к приемке работы (результат работ) и документы, подтверждающие устранение выявленных Заказчиком недостатков (дефектов). Представленные Исполнителем работы (результат работ) и документы в срок и в порядке, предусмотренном пунктом 4.2 Договора, повторно рассматриваются Заказчиком.</w:t>
      </w:r>
    </w:p>
    <w:p w:rsidR="007025FA" w:rsidRPr="00EE06F5" w:rsidRDefault="007025FA">
      <w:pPr>
        <w:pStyle w:val="af4"/>
        <w:tabs>
          <w:tab w:val="left" w:pos="1080"/>
        </w:tabs>
        <w:spacing w:after="0"/>
        <w:ind w:right="-57" w:firstLine="561"/>
        <w:jc w:val="both"/>
        <w:rPr>
          <w:sz w:val="23"/>
          <w:szCs w:val="23"/>
          <w:u w:val="single"/>
        </w:rPr>
      </w:pPr>
    </w:p>
    <w:p w:rsidR="007025FA" w:rsidRPr="00EE06F5" w:rsidRDefault="001A27C5">
      <w:pPr>
        <w:pStyle w:val="af4"/>
        <w:spacing w:after="0"/>
        <w:ind w:right="-57" w:firstLine="561"/>
        <w:jc w:val="center"/>
        <w:rPr>
          <w:b/>
          <w:sz w:val="23"/>
          <w:szCs w:val="23"/>
        </w:rPr>
      </w:pPr>
      <w:r w:rsidRPr="00EE06F5">
        <w:rPr>
          <w:b/>
          <w:sz w:val="23"/>
          <w:szCs w:val="23"/>
        </w:rPr>
        <w:t>5. ГАРАНТИИ</w:t>
      </w:r>
    </w:p>
    <w:p w:rsidR="007025FA" w:rsidRPr="00EE06F5" w:rsidRDefault="007025FA">
      <w:pPr>
        <w:pStyle w:val="af4"/>
        <w:spacing w:after="0"/>
        <w:ind w:right="-57" w:firstLine="561"/>
        <w:jc w:val="center"/>
        <w:rPr>
          <w:b/>
          <w:sz w:val="23"/>
          <w:szCs w:val="23"/>
        </w:rPr>
      </w:pPr>
    </w:p>
    <w:p w:rsidR="007025FA" w:rsidRPr="00EE06F5" w:rsidRDefault="001A27C5">
      <w:pPr>
        <w:ind w:firstLine="680"/>
        <w:jc w:val="both"/>
        <w:rPr>
          <w:rFonts w:eastAsiaTheme="minorHAnsi"/>
          <w:sz w:val="23"/>
          <w:szCs w:val="23"/>
          <w:lang w:eastAsia="en-US"/>
        </w:rPr>
      </w:pPr>
      <w:r w:rsidRPr="00EE06F5">
        <w:rPr>
          <w:rFonts w:eastAsiaTheme="minorHAnsi"/>
          <w:sz w:val="23"/>
          <w:szCs w:val="23"/>
          <w:lang w:eastAsia="en-US"/>
        </w:rPr>
        <w:t>5.1. Исполнитель гарантирует, что обладает правами, лицензиями, допусками и иными разрешительными документами, необходимыми для выполнения работ по настоящему Договору.</w:t>
      </w:r>
    </w:p>
    <w:p w:rsidR="007025FA" w:rsidRPr="00EE06F5" w:rsidRDefault="001A27C5">
      <w:pPr>
        <w:ind w:firstLine="680"/>
        <w:jc w:val="both"/>
        <w:rPr>
          <w:rFonts w:eastAsiaTheme="minorHAnsi"/>
          <w:sz w:val="23"/>
          <w:szCs w:val="23"/>
          <w:lang w:eastAsia="en-US"/>
        </w:rPr>
      </w:pPr>
      <w:r w:rsidRPr="00EE06F5">
        <w:rPr>
          <w:rFonts w:eastAsiaTheme="minorHAnsi"/>
          <w:sz w:val="23"/>
          <w:szCs w:val="23"/>
          <w:lang w:eastAsia="en-US"/>
        </w:rPr>
        <w:t>5.2. Гарантийный срок на выполненные работы, замененные агрегаты, детали, использованные запасные части и т.п. устанавливается в Техническом задании (Приложение №1 к Договору) и начинает течь с момента подписания Заказчиком акта выполненных работ или универсального передаточного документа (УПД).</w:t>
      </w:r>
    </w:p>
    <w:p w:rsidR="007025FA" w:rsidRPr="00EE06F5" w:rsidRDefault="001A27C5">
      <w:pPr>
        <w:ind w:firstLine="680"/>
        <w:jc w:val="both"/>
        <w:rPr>
          <w:rFonts w:eastAsiaTheme="minorHAnsi"/>
          <w:sz w:val="23"/>
          <w:szCs w:val="23"/>
          <w:lang w:eastAsia="en-US"/>
        </w:rPr>
      </w:pPr>
      <w:r w:rsidRPr="00EE06F5">
        <w:rPr>
          <w:rFonts w:eastAsiaTheme="minorHAnsi"/>
          <w:sz w:val="23"/>
          <w:szCs w:val="23"/>
          <w:lang w:eastAsia="en-US"/>
        </w:rPr>
        <w:t>5.3. Исполнитель гарантирует соответствие качества отремонтированного оборудования, замененных агрегатов, деталей, использованных запасных частей и т.п., требованиям соответствующих ГОСТ, ТУ и сертификатов соответствия, что должно быть подтверждено при сдаче работ необходимыми документами (паспорт, этикетка или иной документ), а в случае их отсутствия аналогичным требованиям, принятым на международном уровне, с подтверждением необходимыми документами (сертификат соответствия, удостоверение или иной документ).</w:t>
      </w:r>
    </w:p>
    <w:p w:rsidR="007025FA" w:rsidRPr="00EE06F5" w:rsidRDefault="001A27C5">
      <w:pPr>
        <w:ind w:firstLine="680"/>
        <w:jc w:val="both"/>
        <w:rPr>
          <w:rFonts w:eastAsiaTheme="minorHAnsi"/>
          <w:sz w:val="23"/>
          <w:szCs w:val="23"/>
          <w:lang w:eastAsia="en-US"/>
        </w:rPr>
      </w:pPr>
      <w:r w:rsidRPr="00EE06F5">
        <w:rPr>
          <w:rFonts w:eastAsiaTheme="minorHAnsi"/>
          <w:sz w:val="23"/>
          <w:szCs w:val="23"/>
          <w:lang w:eastAsia="en-US"/>
        </w:rPr>
        <w:t>В случае использования в ходе выполнения работ средств измерений, они должны быть внесены в государственный реестр средств измерений и иметь паспорт, методику периодической поверки. Поверка проводится в соответствии с Федеральным законом от 26 июня 2008 г. №102-ФЗ «Об обеспечении единства измерений», Приказом Минпромторга России от 31 июля 2020 г. №2510 «Об утверждении Порядка проведения поверки средств измерений, требования к знаку поверки и содержанию свидетельства о поверке», а также иными документами, регламентирующими вопросы обеспечения единства измерений. Сведения о результатах поверки подлежат внесению в Федеральный информационный фонд по обеспечению единства измерений (ФГИС «АРШИН»), включая сведения о владельце средств измерений (владельцем средств измерений является Заказчик). Запас срока поверки на момент передачи результата работ Заказчику должен быть не менее 80% межповерочного интервала. При сдаче работ Исполнитель предоставляет Заказчику свидетельства о первичной поверке средств измерений, результаты поверки, паспорта и методики периодической поверки. </w:t>
      </w:r>
    </w:p>
    <w:p w:rsidR="007025FA" w:rsidRPr="00EE06F5" w:rsidRDefault="001A27C5">
      <w:pPr>
        <w:ind w:firstLine="567"/>
        <w:jc w:val="center"/>
        <w:rPr>
          <w:b/>
          <w:sz w:val="23"/>
          <w:szCs w:val="23"/>
        </w:rPr>
      </w:pPr>
      <w:r w:rsidRPr="00EE06F5">
        <w:rPr>
          <w:rFonts w:eastAsiaTheme="minorHAnsi"/>
          <w:sz w:val="23"/>
          <w:szCs w:val="23"/>
          <w:lang w:eastAsia="en-US"/>
        </w:rPr>
        <w:br/>
      </w:r>
      <w:r w:rsidRPr="00EE06F5">
        <w:rPr>
          <w:b/>
          <w:sz w:val="23"/>
          <w:szCs w:val="23"/>
        </w:rPr>
        <w:t>6. ОТВЕТСТВЕННОСТЬ СТОРОН</w:t>
      </w:r>
    </w:p>
    <w:p w:rsidR="007025FA" w:rsidRPr="00EE06F5" w:rsidRDefault="007025FA">
      <w:pPr>
        <w:ind w:firstLine="567"/>
        <w:jc w:val="center"/>
        <w:rPr>
          <w:b/>
          <w:sz w:val="23"/>
          <w:szCs w:val="23"/>
        </w:rPr>
      </w:pPr>
    </w:p>
    <w:p w:rsidR="007025FA" w:rsidRPr="00EE06F5" w:rsidRDefault="001A27C5">
      <w:pPr>
        <w:ind w:right="-57" w:firstLine="561"/>
        <w:jc w:val="both"/>
        <w:rPr>
          <w:sz w:val="23"/>
          <w:szCs w:val="23"/>
        </w:rPr>
      </w:pPr>
      <w:r w:rsidRPr="00EE06F5">
        <w:rPr>
          <w:sz w:val="23"/>
          <w:szCs w:val="23"/>
        </w:rPr>
        <w:t>6.1. За неисполнение и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7025FA" w:rsidRPr="00EE06F5" w:rsidRDefault="001A27C5">
      <w:pPr>
        <w:pStyle w:val="14"/>
        <w:widowControl w:val="0"/>
        <w:ind w:left="0" w:right="-57" w:firstLine="561"/>
        <w:jc w:val="both"/>
        <w:rPr>
          <w:sz w:val="23"/>
          <w:szCs w:val="23"/>
        </w:rPr>
      </w:pPr>
      <w:r w:rsidRPr="00EE06F5">
        <w:rPr>
          <w:sz w:val="23"/>
          <w:szCs w:val="23"/>
        </w:rPr>
        <w:t>6.2. В случае нарушения Исполнителем сроков исполнения обязательств по Договору, Заказчик вправе требовать от Исполнителя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стоимости обязательства, а если она прямо не установлена – от ежемесячной стоимости работ.</w:t>
      </w:r>
    </w:p>
    <w:p w:rsidR="007025FA" w:rsidRPr="00EE06F5" w:rsidRDefault="001A27C5">
      <w:pPr>
        <w:pStyle w:val="14"/>
        <w:widowControl w:val="0"/>
        <w:ind w:left="0" w:right="-57" w:firstLine="561"/>
        <w:jc w:val="both"/>
        <w:rPr>
          <w:sz w:val="23"/>
          <w:szCs w:val="23"/>
        </w:rPr>
      </w:pPr>
      <w:r w:rsidRPr="00EE06F5">
        <w:rPr>
          <w:sz w:val="23"/>
          <w:szCs w:val="23"/>
        </w:rPr>
        <w:t>6.3. В случае утери, повреждения или уничтожения имущества Заказчика, составных частей оборудования, Исполнитель несет материальную ответственность в пределах прямого действительного ущерба.</w:t>
      </w:r>
    </w:p>
    <w:p w:rsidR="007025FA" w:rsidRPr="00EE06F5" w:rsidRDefault="001A27C5">
      <w:pPr>
        <w:pStyle w:val="14"/>
        <w:widowControl w:val="0"/>
        <w:ind w:left="0" w:right="-57" w:firstLine="561"/>
        <w:jc w:val="both"/>
        <w:rPr>
          <w:sz w:val="23"/>
          <w:szCs w:val="23"/>
        </w:rPr>
      </w:pPr>
      <w:r w:rsidRPr="00EE06F5">
        <w:rPr>
          <w:sz w:val="23"/>
          <w:szCs w:val="23"/>
        </w:rPr>
        <w:t>6.4. В случае неисполнения Исполнителем обязательства по настоящему Договору либо неустранения выявленных недостатков, Заказчик вправе поручить выполнение обязательства третьим лицам либо выполнить его своими силами и потребовать от Исполнителя возмещения понесенных расходов и других убытков.</w:t>
      </w:r>
    </w:p>
    <w:p w:rsidR="007025FA" w:rsidRPr="00EE06F5" w:rsidRDefault="001A27C5">
      <w:pPr>
        <w:ind w:right="-57" w:firstLine="561"/>
        <w:jc w:val="both"/>
        <w:rPr>
          <w:sz w:val="23"/>
          <w:szCs w:val="23"/>
        </w:rPr>
      </w:pPr>
      <w:r w:rsidRPr="00EE06F5">
        <w:rPr>
          <w:sz w:val="23"/>
          <w:szCs w:val="23"/>
        </w:rPr>
        <w:t>6.5. В случае нарушения Заказчиком сроков оплаты по Договору, Исполнитель имеет право потребовать от Заказчика уплаты неустойки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 в размере одной трехсотой действующей в соответствующий период ключевой ставки Центрального банка Российской Федерации от суммы задолженности, но не более 5% от суммы задолженности. Заказчик не несет ответственность в случае нарушения сроков оплаты работ, связанных с несвоевременным поступлением средств из бюджета Республики Мордовия.</w:t>
      </w:r>
    </w:p>
    <w:p w:rsidR="007025FA" w:rsidRPr="00EE06F5" w:rsidRDefault="001A27C5">
      <w:pPr>
        <w:ind w:right="-57" w:firstLine="561"/>
        <w:jc w:val="both"/>
        <w:rPr>
          <w:sz w:val="23"/>
          <w:szCs w:val="23"/>
        </w:rPr>
      </w:pPr>
      <w:r w:rsidRPr="00EE06F5">
        <w:rPr>
          <w:sz w:val="23"/>
          <w:szCs w:val="23"/>
        </w:rPr>
        <w:t>6.6. Уплата штрафных санкций не освобождает Стороны от исполнения обязательств по настоящему Договору.</w:t>
      </w:r>
    </w:p>
    <w:p w:rsidR="007025FA" w:rsidRPr="00EE06F5" w:rsidRDefault="007025FA">
      <w:pPr>
        <w:ind w:right="-57" w:firstLine="561"/>
        <w:rPr>
          <w:b/>
          <w:sz w:val="23"/>
          <w:szCs w:val="23"/>
        </w:rPr>
      </w:pPr>
    </w:p>
    <w:p w:rsidR="007025FA" w:rsidRPr="00EE06F5" w:rsidRDefault="001A27C5">
      <w:pPr>
        <w:ind w:right="-57" w:firstLine="561"/>
        <w:jc w:val="center"/>
        <w:rPr>
          <w:b/>
          <w:sz w:val="23"/>
          <w:szCs w:val="23"/>
        </w:rPr>
      </w:pPr>
      <w:r w:rsidRPr="00EE06F5">
        <w:rPr>
          <w:b/>
          <w:sz w:val="23"/>
          <w:szCs w:val="23"/>
        </w:rPr>
        <w:t>7. ОБСТОЯТЕЛЬСТВА НЕПРЕОДОЛИМОЙ СИЛЫ</w:t>
      </w:r>
    </w:p>
    <w:p w:rsidR="007025FA" w:rsidRPr="00EE06F5" w:rsidRDefault="007025FA">
      <w:pPr>
        <w:ind w:right="-57" w:firstLine="561"/>
        <w:jc w:val="center"/>
        <w:rPr>
          <w:b/>
          <w:sz w:val="23"/>
          <w:szCs w:val="23"/>
        </w:rPr>
      </w:pPr>
    </w:p>
    <w:p w:rsidR="007025FA" w:rsidRPr="00EE06F5" w:rsidRDefault="001A27C5">
      <w:pPr>
        <w:ind w:right="-57" w:firstLine="561"/>
        <w:jc w:val="both"/>
        <w:rPr>
          <w:sz w:val="23"/>
          <w:szCs w:val="23"/>
        </w:rPr>
      </w:pPr>
      <w:r w:rsidRPr="00EE06F5">
        <w:rPr>
          <w:sz w:val="23"/>
          <w:szCs w:val="23"/>
        </w:rPr>
        <w:t>7.1. Стороны освобождаются от ответственности за полное или частичное неисполнение предусмотренных настоящим Договором обязательств, если оно явилось следствием обстоятельств непреодолимой силы, которые понимаются как обстоятельства, возникшие в результате непредвиденных и неотвратимых событий чрезвычайного характера, не поддающиеся контролю Сторон, включая: пожар, наводнение, землетрясение и любые другие стихийные бедствия, войну, военные действия, и если эти обстоятельства непосредственно повлияли на исполнение Стороной обязательств по настоящему Договору.</w:t>
      </w:r>
    </w:p>
    <w:p w:rsidR="007025FA" w:rsidRPr="00EE06F5" w:rsidRDefault="001A27C5">
      <w:pPr>
        <w:ind w:right="-57" w:firstLine="561"/>
        <w:jc w:val="both"/>
        <w:rPr>
          <w:sz w:val="23"/>
          <w:szCs w:val="23"/>
        </w:rPr>
      </w:pPr>
      <w:r w:rsidRPr="00EE06F5">
        <w:rPr>
          <w:sz w:val="23"/>
          <w:szCs w:val="23"/>
        </w:rPr>
        <w:t>7.2. Сторона, для которой создалась невозможность исполнения обязательств по настоящему Договору вследствие обстоятельств непреодолимой силы, обязана не позднее 5 (пяти)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 удостоверяющих факт наступления вышеуказанных обстоятельств.</w:t>
      </w:r>
    </w:p>
    <w:p w:rsidR="007025FA" w:rsidRPr="00EE06F5" w:rsidRDefault="001A27C5">
      <w:pPr>
        <w:ind w:right="-57" w:firstLine="561"/>
        <w:jc w:val="both"/>
        <w:rPr>
          <w:sz w:val="23"/>
          <w:szCs w:val="23"/>
        </w:rPr>
      </w:pPr>
      <w:r w:rsidRPr="00EE06F5">
        <w:rPr>
          <w:sz w:val="23"/>
          <w:szCs w:val="23"/>
        </w:rPr>
        <w:t>7.3. Неуведомление, несвоевременное и (или)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 освобождающее от ответственности за неисполнение или ненадлежащее исполнение обязательства.</w:t>
      </w:r>
    </w:p>
    <w:p w:rsidR="007025FA" w:rsidRPr="00EE06F5" w:rsidRDefault="001A27C5">
      <w:pPr>
        <w:ind w:right="-57" w:firstLine="561"/>
        <w:jc w:val="both"/>
        <w:rPr>
          <w:sz w:val="23"/>
          <w:szCs w:val="23"/>
        </w:rPr>
      </w:pPr>
      <w:r w:rsidRPr="00EE06F5">
        <w:rPr>
          <w:sz w:val="23"/>
          <w:szCs w:val="23"/>
        </w:rPr>
        <w:t>7.4. Если действие обстоятельств непреодолимой силы будет продолжаться более 1 (одного) календарного месяца, то Стороны принимают решение о целесообразности дальнейшего исполнения Договора. В этом случае каждая из Сторон будет иметь право отказаться от дальнейшего исполнения Договора, при этом Стороны обязаны произвести полные взаиморасчеты по уже реализованной части настоящего Договора, и ни одна из Сторон не будет иметь право на возмещение ей другой Стороной убытков и (или) упущенной выгоды.</w:t>
      </w:r>
    </w:p>
    <w:p w:rsidR="007025FA" w:rsidRPr="00EE06F5" w:rsidRDefault="007025FA">
      <w:pPr>
        <w:ind w:right="-57" w:firstLine="561"/>
        <w:jc w:val="both"/>
        <w:rPr>
          <w:sz w:val="23"/>
          <w:szCs w:val="23"/>
        </w:rPr>
      </w:pPr>
    </w:p>
    <w:p w:rsidR="007025FA" w:rsidRPr="00EE06F5" w:rsidRDefault="001A27C5">
      <w:pPr>
        <w:ind w:right="-57" w:firstLine="561"/>
        <w:jc w:val="center"/>
        <w:rPr>
          <w:b/>
          <w:sz w:val="23"/>
          <w:szCs w:val="23"/>
        </w:rPr>
      </w:pPr>
      <w:r w:rsidRPr="00EE06F5">
        <w:rPr>
          <w:b/>
          <w:sz w:val="23"/>
          <w:szCs w:val="23"/>
        </w:rPr>
        <w:t>8. КОНФИДЕНЦИАЛЬНОСТЬ</w:t>
      </w:r>
    </w:p>
    <w:p w:rsidR="007025FA" w:rsidRPr="00EE06F5" w:rsidRDefault="007025FA">
      <w:pPr>
        <w:ind w:right="-57" w:firstLine="561"/>
        <w:jc w:val="center"/>
        <w:rPr>
          <w:b/>
          <w:sz w:val="23"/>
          <w:szCs w:val="23"/>
        </w:rPr>
      </w:pPr>
    </w:p>
    <w:p w:rsidR="007025FA" w:rsidRPr="00EE06F5" w:rsidRDefault="001A27C5">
      <w:pPr>
        <w:ind w:right="-57" w:firstLine="561"/>
        <w:jc w:val="both"/>
        <w:rPr>
          <w:sz w:val="23"/>
          <w:szCs w:val="23"/>
        </w:rPr>
      </w:pPr>
      <w:r w:rsidRPr="00EE06F5">
        <w:rPr>
          <w:sz w:val="23"/>
          <w:szCs w:val="23"/>
        </w:rPr>
        <w:t xml:space="preserve">8.1. Стороны берут на себя взаимные обязательства по соблюдению режима конфиденциальности информации и документации, полученных при исполнении условий настоящего Договора. </w:t>
      </w:r>
    </w:p>
    <w:p w:rsidR="007025FA" w:rsidRPr="00EE06F5" w:rsidRDefault="001A27C5">
      <w:pPr>
        <w:ind w:right="-57" w:firstLine="561"/>
        <w:jc w:val="both"/>
        <w:rPr>
          <w:sz w:val="23"/>
          <w:szCs w:val="23"/>
        </w:rPr>
      </w:pPr>
      <w:r w:rsidRPr="00EE06F5">
        <w:rPr>
          <w:sz w:val="23"/>
          <w:szCs w:val="23"/>
        </w:rPr>
        <w:t xml:space="preserve">8.2. Стороны обязуются не разглашать третьим лицам конфиденциальную информацию и не использовать ее любым другим образом, кроме как для выполнения задач по настоящему Договору. </w:t>
      </w:r>
    </w:p>
    <w:p w:rsidR="007025FA" w:rsidRPr="00EE06F5" w:rsidRDefault="001A27C5">
      <w:pPr>
        <w:ind w:right="-57" w:firstLine="561"/>
        <w:jc w:val="both"/>
        <w:rPr>
          <w:sz w:val="23"/>
          <w:szCs w:val="23"/>
        </w:rPr>
      </w:pPr>
      <w:r w:rsidRPr="00EE06F5">
        <w:rPr>
          <w:sz w:val="23"/>
          <w:szCs w:val="23"/>
        </w:rPr>
        <w:t>8.3. Обязательства по соблюдению режима конфиденциальности не распространяются на общедоступную информацию, на информацию, которая должна быть предоставлена государственным органам, органам управления и иным лицам в установленном законом порядке, а также на информацию, которая станет известна не по вине одной из Сторон настоящего Договора.</w:t>
      </w:r>
    </w:p>
    <w:p w:rsidR="007025FA" w:rsidRPr="00EE06F5" w:rsidRDefault="007025FA">
      <w:pPr>
        <w:ind w:right="-57" w:firstLine="561"/>
        <w:jc w:val="both"/>
        <w:rPr>
          <w:sz w:val="23"/>
          <w:szCs w:val="23"/>
        </w:rPr>
      </w:pPr>
    </w:p>
    <w:p w:rsidR="007025FA" w:rsidRPr="00EE06F5" w:rsidRDefault="001A27C5">
      <w:pPr>
        <w:ind w:right="-57" w:firstLine="561"/>
        <w:jc w:val="center"/>
        <w:rPr>
          <w:b/>
          <w:caps/>
          <w:sz w:val="23"/>
          <w:szCs w:val="23"/>
        </w:rPr>
      </w:pPr>
      <w:r w:rsidRPr="00EE06F5">
        <w:rPr>
          <w:b/>
          <w:caps/>
          <w:sz w:val="23"/>
          <w:szCs w:val="23"/>
        </w:rPr>
        <w:t>9. Порядок действия, изменения и расторжения Договора</w:t>
      </w:r>
    </w:p>
    <w:p w:rsidR="007025FA" w:rsidRPr="00EE06F5" w:rsidRDefault="007025FA">
      <w:pPr>
        <w:ind w:right="-57" w:firstLine="561"/>
        <w:jc w:val="center"/>
        <w:rPr>
          <w:b/>
          <w:caps/>
          <w:sz w:val="23"/>
          <w:szCs w:val="23"/>
        </w:rPr>
      </w:pPr>
    </w:p>
    <w:p w:rsidR="007025FA" w:rsidRPr="00EE06F5" w:rsidRDefault="001A27C5">
      <w:pPr>
        <w:ind w:right="-57" w:firstLine="561"/>
        <w:jc w:val="both"/>
        <w:rPr>
          <w:sz w:val="23"/>
          <w:szCs w:val="23"/>
        </w:rPr>
      </w:pPr>
      <w:r w:rsidRPr="00EE06F5">
        <w:rPr>
          <w:sz w:val="23"/>
          <w:szCs w:val="23"/>
        </w:rPr>
        <w:t xml:space="preserve">9.1. Настоящий Договор вступает в силу с момента его подписания и действует до полного исполнения Сторонами своих обязательств. </w:t>
      </w:r>
    </w:p>
    <w:p w:rsidR="007025FA" w:rsidRPr="00EE06F5" w:rsidRDefault="001A27C5">
      <w:pPr>
        <w:ind w:right="-57" w:firstLine="561"/>
        <w:jc w:val="both"/>
        <w:rPr>
          <w:sz w:val="23"/>
          <w:szCs w:val="23"/>
        </w:rPr>
      </w:pPr>
      <w:r w:rsidRPr="00EE06F5">
        <w:rPr>
          <w:sz w:val="23"/>
          <w:szCs w:val="23"/>
        </w:rPr>
        <w:t>9.2. По всем вопросам, не урегулированным настоящим Договором, стороны руководствуются действующим законодательством Российской Федерации. Все споры между сторонами, разрешаются путем переговоров. В случае недостижения согласия между сторонами путем переговоров споры подлежат разрешению в Арбитражном суде Республики Мордовия.</w:t>
      </w:r>
    </w:p>
    <w:p w:rsidR="007025FA" w:rsidRPr="00EE06F5" w:rsidRDefault="001A27C5">
      <w:pPr>
        <w:ind w:right="-57" w:firstLine="561"/>
        <w:jc w:val="both"/>
        <w:rPr>
          <w:sz w:val="23"/>
          <w:szCs w:val="23"/>
        </w:rPr>
      </w:pPr>
      <w:r w:rsidRPr="00EE06F5">
        <w:rPr>
          <w:sz w:val="23"/>
          <w:szCs w:val="23"/>
        </w:rPr>
        <w:t xml:space="preserve">9.3. Все изменения и дополнения к настоящему Договору составляются в письменной форме, подписываются обеими Сторонами и являются неотъемлемой частью настоящего Договора. </w:t>
      </w:r>
    </w:p>
    <w:p w:rsidR="007025FA" w:rsidRPr="00EE06F5" w:rsidRDefault="001A27C5">
      <w:pPr>
        <w:ind w:right="-57" w:firstLine="561"/>
        <w:jc w:val="both"/>
        <w:rPr>
          <w:sz w:val="23"/>
          <w:szCs w:val="23"/>
        </w:rPr>
      </w:pPr>
      <w:r w:rsidRPr="00EE06F5">
        <w:rPr>
          <w:sz w:val="23"/>
          <w:szCs w:val="23"/>
        </w:rPr>
        <w:t xml:space="preserve">9.4. </w:t>
      </w:r>
      <w:bookmarkStart w:id="14" w:name="_Hlk97202263"/>
      <w:r w:rsidRPr="00EE06F5">
        <w:rPr>
          <w:sz w:val="23"/>
          <w:szCs w:val="23"/>
        </w:rPr>
        <w:t>Заказчик вправе в любое время в одностороннем порядке отказаться от исполнения Договора, уведомив об этом Исполнителя не менее, чем за 14 (четырнадцать) дней до даты предполагаемого расторжения Договора. При этом Заказчик обязуется оплатить документально подтвержденные работы, выполненные до такого отказа.</w:t>
      </w:r>
    </w:p>
    <w:p w:rsidR="007025FA" w:rsidRPr="00EE06F5" w:rsidRDefault="001A27C5">
      <w:pPr>
        <w:ind w:right="-57" w:firstLine="561"/>
        <w:jc w:val="both"/>
        <w:rPr>
          <w:sz w:val="23"/>
          <w:szCs w:val="23"/>
        </w:rPr>
      </w:pPr>
      <w:r w:rsidRPr="00EE06F5">
        <w:rPr>
          <w:sz w:val="23"/>
          <w:szCs w:val="23"/>
        </w:rPr>
        <w:t xml:space="preserve">9.5. Заказчик также имеет право в одностороннем порядке расторгнуть настоящий Договор </w:t>
      </w:r>
      <w:bookmarkEnd w:id="14"/>
      <w:r w:rsidRPr="00EE06F5">
        <w:rPr>
          <w:sz w:val="23"/>
          <w:szCs w:val="23"/>
        </w:rPr>
        <w:t xml:space="preserve">или временно прекратить исполнение обязательств по нему в случаях невыполнения Исполнителем обязательств, установленных настоящим Договором, нарушения условий Договора, если отступления в работе от условий Договора или иные недостатки результата работы в установленный Заказчиком </w:t>
      </w:r>
      <w:r w:rsidRPr="00EE06F5">
        <w:rPr>
          <w:sz w:val="23"/>
          <w:szCs w:val="23"/>
        </w:rPr>
        <w:lastRenderedPageBreak/>
        <w:t xml:space="preserve">разумный срок не были устранены либо являются существенными и неустранимыми, а также в иных случаях, предусмотренных действующим законодательством. </w:t>
      </w:r>
    </w:p>
    <w:p w:rsidR="007025FA" w:rsidRPr="00EE06F5" w:rsidRDefault="001A27C5">
      <w:pPr>
        <w:ind w:right="-57" w:firstLine="561"/>
        <w:jc w:val="both"/>
        <w:rPr>
          <w:sz w:val="23"/>
          <w:szCs w:val="23"/>
        </w:rPr>
      </w:pPr>
      <w:r w:rsidRPr="00EE06F5">
        <w:rPr>
          <w:sz w:val="23"/>
          <w:szCs w:val="23"/>
        </w:rPr>
        <w:t xml:space="preserve">9.6. При одностороннем отказе Заказчика от исполнения Договора он будет считаться расторгнутым либо приостановленным с даты, указанной в уведомлении о расторжении/приостановлении действия Договора. </w:t>
      </w:r>
    </w:p>
    <w:p w:rsidR="007025FA" w:rsidRPr="00EE06F5" w:rsidRDefault="007025FA">
      <w:pPr>
        <w:ind w:right="-57" w:firstLine="561"/>
        <w:jc w:val="both"/>
        <w:rPr>
          <w:sz w:val="23"/>
          <w:szCs w:val="23"/>
        </w:rPr>
      </w:pPr>
    </w:p>
    <w:p w:rsidR="007025FA" w:rsidRPr="00EE06F5" w:rsidRDefault="001A27C5">
      <w:pPr>
        <w:pStyle w:val="af4"/>
        <w:spacing w:after="0"/>
        <w:ind w:right="-57" w:firstLine="561"/>
        <w:jc w:val="center"/>
        <w:rPr>
          <w:b/>
          <w:sz w:val="23"/>
          <w:szCs w:val="23"/>
        </w:rPr>
      </w:pPr>
      <w:r w:rsidRPr="00EE06F5">
        <w:rPr>
          <w:b/>
          <w:sz w:val="23"/>
          <w:szCs w:val="23"/>
        </w:rPr>
        <w:t>10. ЗАКЛЮЧИТЕЛЬНЫЕ ПОЛОЖЕНИЯ</w:t>
      </w:r>
    </w:p>
    <w:p w:rsidR="007025FA" w:rsidRPr="00EE06F5" w:rsidRDefault="007025FA">
      <w:pPr>
        <w:pStyle w:val="af4"/>
        <w:spacing w:after="0"/>
        <w:ind w:right="-57" w:firstLine="561"/>
        <w:jc w:val="center"/>
        <w:rPr>
          <w:b/>
          <w:sz w:val="23"/>
          <w:szCs w:val="23"/>
        </w:rPr>
      </w:pPr>
    </w:p>
    <w:p w:rsidR="007025FA" w:rsidRPr="00EE06F5" w:rsidRDefault="001A27C5">
      <w:pPr>
        <w:ind w:right="-57" w:firstLine="561"/>
        <w:jc w:val="both"/>
        <w:rPr>
          <w:sz w:val="23"/>
          <w:szCs w:val="23"/>
        </w:rPr>
      </w:pPr>
      <w:r w:rsidRPr="00EE06F5">
        <w:rPr>
          <w:sz w:val="23"/>
          <w:szCs w:val="23"/>
        </w:rPr>
        <w:t>10.1. Настоящий Договор составлен в форме электронного документа, подписанного усиленными электронными подписями Сторон. По согласованию Сторон Договор может быть также составлен в бумажной форме в 2 (двух) экземплярах, идентичных по содержанию и имеющих одинаковую юридическую силу, и подписан уполномоченными представителями Сторон.</w:t>
      </w:r>
    </w:p>
    <w:p w:rsidR="007025FA" w:rsidRPr="00EE06F5" w:rsidRDefault="001A27C5">
      <w:pPr>
        <w:ind w:right="-57" w:firstLine="561"/>
        <w:jc w:val="both"/>
        <w:rPr>
          <w:sz w:val="23"/>
          <w:szCs w:val="23"/>
        </w:rPr>
      </w:pPr>
      <w:r w:rsidRPr="00EE06F5">
        <w:rPr>
          <w:sz w:val="23"/>
          <w:szCs w:val="23"/>
        </w:rPr>
        <w:t>10.2. Вся переписка, документация, а также переговоры по Договору ведутся на русском языке. С момента вступления настоящего Договора в силу все предыдущие переговоры по нему, соответствующая деловая переписка и соглашения теряют силу.</w:t>
      </w:r>
    </w:p>
    <w:p w:rsidR="007025FA" w:rsidRPr="00EE06F5" w:rsidRDefault="001A27C5">
      <w:pPr>
        <w:ind w:right="-57" w:firstLine="561"/>
        <w:jc w:val="both"/>
        <w:rPr>
          <w:sz w:val="23"/>
          <w:szCs w:val="23"/>
        </w:rPr>
      </w:pPr>
      <w:r w:rsidRPr="00EE06F5">
        <w:rPr>
          <w:sz w:val="23"/>
          <w:szCs w:val="23"/>
        </w:rPr>
        <w:t>10.3. Стороны обязаны уведомлять друг друга заблаговременно о любых будущих обстоятельствах, либо незамедлительно о произошедших обстоятельствах, способных повлиять на надлежащее исполнение обязательств по Договору.</w:t>
      </w:r>
    </w:p>
    <w:p w:rsidR="007025FA" w:rsidRPr="00EE06F5" w:rsidRDefault="001A27C5">
      <w:pPr>
        <w:ind w:right="-57" w:firstLine="561"/>
        <w:jc w:val="both"/>
        <w:rPr>
          <w:sz w:val="23"/>
          <w:szCs w:val="23"/>
        </w:rPr>
      </w:pPr>
      <w:r w:rsidRPr="00EE06F5">
        <w:rPr>
          <w:sz w:val="23"/>
          <w:szCs w:val="23"/>
        </w:rPr>
        <w:t>10.4. Любые акты, счета, уведомления, запросы, требования, согласия, согласования, ответы и иная корреспонденция должны направляться Сторонами в письменной форме или в электронном виде, с использованием электронного документооборота. Такие документы оформляются в соответствии с требованиями действующих нормативно-правовых актов, в т.ч. Федерального закона от 6 апреля 2011 г. № 63-ФЗ «Об электронной подписи», и подписываются квалифицированной электронной подписью. Стороны признают указанные документы равнозначными документам на бумажном носителе, подписанным соответствующими собственноручными подписями своих уполномоченных представителей и заверенным печатями (при необходимости). Стороны несут ответственность за обеспечение конфиденциальности ключей электронной подписи и за их несанкционированное использование. Стороны также вправе производить оформление и обмен документами по настоящему Договору на бумажном носителе с подписанием собственноручной подписью уполномоченных представителей и приложением оттиска печати (при необходимости), при этом по требованию любой из Сторон оформление и обмен такими документами и/или дубликатами документов являются обязательными.</w:t>
      </w:r>
    </w:p>
    <w:p w:rsidR="007025FA" w:rsidRPr="00EE06F5" w:rsidRDefault="001A27C5">
      <w:pPr>
        <w:ind w:right="-57" w:firstLine="561"/>
        <w:jc w:val="both"/>
        <w:rPr>
          <w:sz w:val="23"/>
          <w:szCs w:val="23"/>
        </w:rPr>
      </w:pPr>
      <w:r w:rsidRPr="00EE06F5">
        <w:rPr>
          <w:sz w:val="23"/>
          <w:szCs w:val="23"/>
        </w:rPr>
        <w:t>10.5. Если иное не предусмотрено законодательством Российской Федерации или Договором, любая корреспонденция, связанная с Договором, будет считаться надлежащим образом доставленной Стороной другой Стороне и получена ею, если она передана нарочно лично уполномоченному представителю другой Стороны под роспись, либо направлена другой Стороне по почте заказным письмом с уведомлением о вручении по адресу Стороны,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корреспонденции, обеспечивающих фиксирование такого уведомления и получение Стороной, в адрес которой она направлена.</w:t>
      </w:r>
    </w:p>
    <w:p w:rsidR="007025FA" w:rsidRPr="00EE06F5" w:rsidRDefault="001A27C5">
      <w:pPr>
        <w:ind w:right="-57" w:firstLine="561"/>
        <w:jc w:val="both"/>
        <w:rPr>
          <w:sz w:val="23"/>
          <w:szCs w:val="23"/>
        </w:rPr>
      </w:pPr>
      <w:r w:rsidRPr="00EE06F5">
        <w:rPr>
          <w:sz w:val="23"/>
          <w:szCs w:val="23"/>
        </w:rPr>
        <w:t>10.6. Корреспонденция считается доставленной Стороне также в случаях, если:</w:t>
      </w:r>
    </w:p>
    <w:p w:rsidR="007025FA" w:rsidRPr="00EE06F5" w:rsidRDefault="001A27C5">
      <w:pPr>
        <w:ind w:right="-57" w:firstLine="561"/>
        <w:jc w:val="both"/>
        <w:rPr>
          <w:sz w:val="23"/>
          <w:szCs w:val="23"/>
        </w:rPr>
      </w:pPr>
      <w:r w:rsidRPr="00EE06F5">
        <w:rPr>
          <w:sz w:val="23"/>
          <w:szCs w:val="23"/>
        </w:rPr>
        <w:t>Сторона отказалась от получения корреспонденции и этот отказ зафиксирован организацией почтовой связи;</w:t>
      </w:r>
    </w:p>
    <w:p w:rsidR="007025FA" w:rsidRPr="00EE06F5" w:rsidRDefault="001A27C5">
      <w:pPr>
        <w:ind w:right="-57" w:firstLine="561"/>
        <w:jc w:val="both"/>
        <w:rPr>
          <w:sz w:val="23"/>
          <w:szCs w:val="23"/>
        </w:rPr>
      </w:pPr>
      <w:r w:rsidRPr="00EE06F5">
        <w:rPr>
          <w:sz w:val="23"/>
          <w:szCs w:val="23"/>
        </w:rPr>
        <w:t>несмотря на почтовое уведомление, Сторона не явилась за получением направленной корреспонденции, о чем организация почтовой связи уведомила отправителя;</w:t>
      </w:r>
    </w:p>
    <w:p w:rsidR="007025FA" w:rsidRPr="00EE06F5" w:rsidRDefault="001A27C5">
      <w:pPr>
        <w:ind w:right="-57" w:firstLine="561"/>
        <w:jc w:val="both"/>
        <w:rPr>
          <w:sz w:val="23"/>
          <w:szCs w:val="23"/>
        </w:rPr>
      </w:pPr>
      <w:r w:rsidRPr="00EE06F5">
        <w:rPr>
          <w:sz w:val="23"/>
          <w:szCs w:val="23"/>
        </w:rPr>
        <w:t>корреспонденция не вручена в связи с отсутствием Стороны по указанному адресу, о чем организация почтовой связи уведомила отправителя;</w:t>
      </w:r>
    </w:p>
    <w:p w:rsidR="007025FA" w:rsidRPr="00EE06F5" w:rsidRDefault="001A27C5">
      <w:pPr>
        <w:ind w:right="-57" w:firstLine="561"/>
        <w:jc w:val="both"/>
        <w:rPr>
          <w:sz w:val="23"/>
          <w:szCs w:val="23"/>
        </w:rPr>
      </w:pPr>
      <w:r w:rsidRPr="00EE06F5">
        <w:rPr>
          <w:sz w:val="23"/>
          <w:szCs w:val="23"/>
        </w:rPr>
        <w:t xml:space="preserve">иных случаях, предусмотренных действующим законодательством. </w:t>
      </w:r>
    </w:p>
    <w:p w:rsidR="007025FA" w:rsidRPr="00EE06F5" w:rsidRDefault="001A27C5">
      <w:pPr>
        <w:ind w:right="-57" w:firstLine="561"/>
        <w:jc w:val="both"/>
        <w:rPr>
          <w:sz w:val="23"/>
          <w:szCs w:val="23"/>
        </w:rPr>
      </w:pPr>
      <w:r w:rsidRPr="00EE06F5">
        <w:rPr>
          <w:sz w:val="23"/>
          <w:szCs w:val="23"/>
        </w:rPr>
        <w:t xml:space="preserve">10.7. В случае изменения юридического статуса одной из Сторон, ликвидации, реорганизации одной из Сторон или признания одной из Сторон несостоятельной (банкротом), изменения места нахождения, иных контактных данных (в том числе факса и электронной почты) одной из Сторон, ее наименования и (или) реквизитов счета, на которые в соответствии с условиями Договора должны производиться платежи, такая Сторона обязана в течение 3 (трех) рабочих дней со дня наступления каждого из таких событий уведомить об этом другую Сторону. Сторона, не исполнившая указанную </w:t>
      </w:r>
      <w:r w:rsidRPr="00EE06F5">
        <w:rPr>
          <w:sz w:val="23"/>
          <w:szCs w:val="23"/>
        </w:rPr>
        <w:lastRenderedPageBreak/>
        <w:t>обязанность, несет все риски, связанные с неисполнением данной обязанности, в том числе риски, связанные с непоступлением денежных средств.</w:t>
      </w:r>
    </w:p>
    <w:p w:rsidR="007025FA" w:rsidRPr="00EE06F5" w:rsidRDefault="001A27C5">
      <w:pPr>
        <w:ind w:right="-57" w:firstLine="561"/>
        <w:jc w:val="both"/>
        <w:rPr>
          <w:sz w:val="23"/>
          <w:szCs w:val="23"/>
        </w:rPr>
      </w:pPr>
      <w:r w:rsidRPr="00EE06F5">
        <w:rPr>
          <w:sz w:val="23"/>
          <w:szCs w:val="23"/>
        </w:rPr>
        <w:t>10.8. Следующие приложения являются неотъемлемой частью настоящего договора:</w:t>
      </w:r>
    </w:p>
    <w:p w:rsidR="007025FA" w:rsidRPr="00EE06F5" w:rsidRDefault="001A27C5">
      <w:pPr>
        <w:ind w:right="-57" w:firstLine="561"/>
        <w:jc w:val="both"/>
        <w:rPr>
          <w:sz w:val="23"/>
          <w:szCs w:val="23"/>
        </w:rPr>
      </w:pPr>
      <w:r w:rsidRPr="00EE06F5">
        <w:rPr>
          <w:sz w:val="23"/>
          <w:szCs w:val="23"/>
        </w:rPr>
        <w:t>Приложение №1 - Техническое задание.</w:t>
      </w:r>
    </w:p>
    <w:p w:rsidR="007025FA" w:rsidRPr="00EE06F5" w:rsidRDefault="007025FA">
      <w:pPr>
        <w:pStyle w:val="af4"/>
        <w:spacing w:after="0"/>
        <w:ind w:right="-57" w:firstLine="561"/>
        <w:rPr>
          <w:sz w:val="23"/>
          <w:szCs w:val="23"/>
        </w:rPr>
      </w:pPr>
    </w:p>
    <w:p w:rsidR="007025FA" w:rsidRPr="00EE06F5" w:rsidRDefault="001A27C5">
      <w:pPr>
        <w:pStyle w:val="af4"/>
        <w:spacing w:after="0"/>
        <w:ind w:right="-57" w:firstLine="561"/>
        <w:jc w:val="center"/>
        <w:rPr>
          <w:b/>
          <w:sz w:val="23"/>
          <w:szCs w:val="23"/>
        </w:rPr>
      </w:pPr>
      <w:r w:rsidRPr="00EE06F5">
        <w:rPr>
          <w:b/>
          <w:sz w:val="23"/>
          <w:szCs w:val="23"/>
        </w:rPr>
        <w:t>11. РЕКВИЗИТЫ СТОРОН</w:t>
      </w:r>
    </w:p>
    <w:p w:rsidR="007025FA" w:rsidRPr="00EE06F5" w:rsidRDefault="007025FA">
      <w:pPr>
        <w:pStyle w:val="af4"/>
        <w:spacing w:after="0"/>
        <w:ind w:left="360"/>
        <w:rPr>
          <w:b/>
          <w:sz w:val="23"/>
          <w:szCs w:val="23"/>
        </w:rPr>
      </w:pPr>
    </w:p>
    <w:p w:rsidR="007025FA" w:rsidRPr="00EE06F5" w:rsidRDefault="007025FA">
      <w:pPr>
        <w:pStyle w:val="af4"/>
        <w:spacing w:after="0"/>
        <w:ind w:left="360"/>
        <w:rPr>
          <w:b/>
          <w:sz w:val="23"/>
          <w:szCs w:val="23"/>
        </w:rPr>
      </w:pPr>
    </w:p>
    <w:tbl>
      <w:tblPr>
        <w:tblW w:w="10548" w:type="dxa"/>
        <w:tblLayout w:type="fixed"/>
        <w:tblLook w:val="0000" w:firstRow="0" w:lastRow="0" w:firstColumn="0" w:lastColumn="0" w:noHBand="0" w:noVBand="0"/>
      </w:tblPr>
      <w:tblGrid>
        <w:gridCol w:w="5328"/>
        <w:gridCol w:w="5220"/>
      </w:tblGrid>
      <w:tr w:rsidR="007025FA" w:rsidRPr="00EE06F5">
        <w:tc>
          <w:tcPr>
            <w:tcW w:w="5328" w:type="dxa"/>
          </w:tcPr>
          <w:p w:rsidR="007025FA" w:rsidRPr="00EE06F5" w:rsidRDefault="001A27C5">
            <w:pPr>
              <w:ind w:firstLine="540"/>
              <w:jc w:val="center"/>
              <w:rPr>
                <w:b/>
                <w:sz w:val="23"/>
                <w:szCs w:val="23"/>
              </w:rPr>
            </w:pPr>
            <w:r w:rsidRPr="00EE06F5">
              <w:rPr>
                <w:b/>
                <w:sz w:val="23"/>
                <w:szCs w:val="23"/>
              </w:rPr>
              <w:t>Исполнитель:</w:t>
            </w:r>
          </w:p>
          <w:p w:rsidR="007025FA" w:rsidRPr="00EE06F5" w:rsidRDefault="001A27C5">
            <w:pPr>
              <w:tabs>
                <w:tab w:val="left" w:pos="850"/>
              </w:tabs>
              <w:ind w:right="470"/>
              <w:rPr>
                <w:b/>
                <w:sz w:val="23"/>
                <w:szCs w:val="23"/>
              </w:rPr>
            </w:pPr>
            <w:r w:rsidRPr="00EE06F5">
              <w:rPr>
                <w:b/>
                <w:sz w:val="23"/>
                <w:szCs w:val="23"/>
              </w:rPr>
              <w:t>___________</w:t>
            </w:r>
          </w:p>
          <w:p w:rsidR="007025FA" w:rsidRPr="00EE06F5" w:rsidRDefault="007025FA">
            <w:pPr>
              <w:tabs>
                <w:tab w:val="left" w:pos="850"/>
              </w:tabs>
              <w:ind w:right="470"/>
              <w:rPr>
                <w:b/>
                <w:sz w:val="23"/>
                <w:szCs w:val="23"/>
              </w:rPr>
            </w:pPr>
          </w:p>
          <w:p w:rsidR="007025FA" w:rsidRPr="00EE06F5" w:rsidRDefault="007025FA">
            <w:pPr>
              <w:tabs>
                <w:tab w:val="left" w:pos="850"/>
              </w:tabs>
              <w:ind w:right="470"/>
              <w:rPr>
                <w:b/>
                <w:sz w:val="23"/>
                <w:szCs w:val="23"/>
              </w:rPr>
            </w:pPr>
          </w:p>
          <w:p w:rsidR="007025FA" w:rsidRPr="00EE06F5" w:rsidRDefault="007025FA">
            <w:pPr>
              <w:tabs>
                <w:tab w:val="left" w:pos="850"/>
              </w:tabs>
              <w:ind w:right="470"/>
              <w:rPr>
                <w:b/>
                <w:sz w:val="23"/>
                <w:szCs w:val="23"/>
              </w:rPr>
            </w:pPr>
          </w:p>
          <w:p w:rsidR="007025FA" w:rsidRPr="00EE06F5" w:rsidRDefault="007025FA">
            <w:pPr>
              <w:tabs>
                <w:tab w:val="left" w:pos="850"/>
              </w:tabs>
              <w:ind w:right="470"/>
              <w:rPr>
                <w:b/>
                <w:sz w:val="23"/>
                <w:szCs w:val="23"/>
              </w:rPr>
            </w:pPr>
          </w:p>
          <w:p w:rsidR="007025FA" w:rsidRPr="00EE06F5" w:rsidRDefault="007025FA">
            <w:pPr>
              <w:tabs>
                <w:tab w:val="left" w:pos="850"/>
              </w:tabs>
              <w:ind w:right="470"/>
              <w:rPr>
                <w:b/>
                <w:sz w:val="23"/>
                <w:szCs w:val="23"/>
              </w:rPr>
            </w:pPr>
          </w:p>
          <w:p w:rsidR="007025FA" w:rsidRPr="00EE06F5" w:rsidRDefault="007025FA">
            <w:pPr>
              <w:tabs>
                <w:tab w:val="left" w:pos="850"/>
              </w:tabs>
              <w:ind w:right="470"/>
              <w:rPr>
                <w:b/>
                <w:sz w:val="23"/>
                <w:szCs w:val="23"/>
              </w:rPr>
            </w:pPr>
          </w:p>
          <w:p w:rsidR="007025FA" w:rsidRPr="00EE06F5" w:rsidRDefault="007025FA">
            <w:pPr>
              <w:tabs>
                <w:tab w:val="left" w:pos="850"/>
              </w:tabs>
              <w:ind w:right="470"/>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7025FA">
            <w:pPr>
              <w:rPr>
                <w:b/>
                <w:sz w:val="23"/>
                <w:szCs w:val="23"/>
              </w:rPr>
            </w:pPr>
          </w:p>
          <w:p w:rsidR="007025FA" w:rsidRPr="00EE06F5" w:rsidRDefault="001A27C5">
            <w:pPr>
              <w:rPr>
                <w:b/>
                <w:sz w:val="23"/>
                <w:szCs w:val="23"/>
              </w:rPr>
            </w:pPr>
            <w:r w:rsidRPr="00EE06F5">
              <w:rPr>
                <w:b/>
                <w:sz w:val="23"/>
                <w:szCs w:val="23"/>
              </w:rPr>
              <w:t>___________</w:t>
            </w:r>
          </w:p>
          <w:p w:rsidR="007025FA" w:rsidRPr="00EE06F5" w:rsidRDefault="007025FA">
            <w:pPr>
              <w:rPr>
                <w:b/>
                <w:sz w:val="23"/>
                <w:szCs w:val="23"/>
              </w:rPr>
            </w:pPr>
          </w:p>
          <w:p w:rsidR="007025FA" w:rsidRPr="00EE06F5" w:rsidRDefault="001A27C5">
            <w:pPr>
              <w:jc w:val="both"/>
              <w:rPr>
                <w:sz w:val="23"/>
                <w:szCs w:val="23"/>
              </w:rPr>
            </w:pPr>
            <w:r w:rsidRPr="00EE06F5">
              <w:rPr>
                <w:sz w:val="23"/>
                <w:szCs w:val="23"/>
              </w:rPr>
              <w:t xml:space="preserve"> </w:t>
            </w:r>
            <w:r w:rsidRPr="00EE06F5">
              <w:rPr>
                <w:b/>
                <w:sz w:val="23"/>
                <w:szCs w:val="23"/>
              </w:rPr>
              <w:t xml:space="preserve">_____________________________/________/ </w:t>
            </w:r>
          </w:p>
          <w:p w:rsidR="007025FA" w:rsidRPr="00EE06F5" w:rsidRDefault="001A27C5">
            <w:pPr>
              <w:rPr>
                <w:b/>
                <w:sz w:val="23"/>
                <w:szCs w:val="23"/>
              </w:rPr>
            </w:pPr>
            <w:r w:rsidRPr="00EE06F5">
              <w:rPr>
                <w:b/>
                <w:sz w:val="23"/>
                <w:szCs w:val="23"/>
              </w:rPr>
              <w:t xml:space="preserve">М.П.                                              </w:t>
            </w:r>
          </w:p>
          <w:p w:rsidR="007025FA" w:rsidRPr="00EE06F5" w:rsidRDefault="001A27C5">
            <w:pPr>
              <w:rPr>
                <w:b/>
                <w:sz w:val="23"/>
                <w:szCs w:val="23"/>
              </w:rPr>
            </w:pPr>
            <w:r w:rsidRPr="00EE06F5">
              <w:rPr>
                <w:sz w:val="23"/>
                <w:szCs w:val="23"/>
              </w:rPr>
              <w:t xml:space="preserve"> </w:t>
            </w:r>
          </w:p>
        </w:tc>
        <w:tc>
          <w:tcPr>
            <w:tcW w:w="5220" w:type="dxa"/>
          </w:tcPr>
          <w:p w:rsidR="007025FA" w:rsidRPr="00EE06F5" w:rsidRDefault="001A27C5">
            <w:pPr>
              <w:jc w:val="center"/>
              <w:rPr>
                <w:b/>
                <w:bCs/>
                <w:sz w:val="23"/>
                <w:szCs w:val="23"/>
              </w:rPr>
            </w:pPr>
            <w:r w:rsidRPr="00EE06F5">
              <w:rPr>
                <w:b/>
                <w:bCs/>
                <w:sz w:val="23"/>
                <w:szCs w:val="23"/>
              </w:rPr>
              <w:t>Заказчик:</w:t>
            </w:r>
          </w:p>
          <w:p w:rsidR="007025FA" w:rsidRPr="00EE06F5" w:rsidRDefault="001A27C5">
            <w:pPr>
              <w:jc w:val="both"/>
              <w:rPr>
                <w:b/>
                <w:sz w:val="23"/>
                <w:szCs w:val="23"/>
              </w:rPr>
            </w:pPr>
            <w:r w:rsidRPr="00EE06F5">
              <w:rPr>
                <w:b/>
                <w:sz w:val="23"/>
                <w:szCs w:val="23"/>
              </w:rPr>
              <w:t xml:space="preserve">Автономное учреждение </w:t>
            </w:r>
          </w:p>
          <w:p w:rsidR="007025FA" w:rsidRPr="00EE06F5" w:rsidRDefault="001A27C5">
            <w:pPr>
              <w:jc w:val="both"/>
              <w:rPr>
                <w:b/>
                <w:sz w:val="23"/>
                <w:szCs w:val="23"/>
              </w:rPr>
            </w:pPr>
            <w:r w:rsidRPr="00EE06F5">
              <w:rPr>
                <w:b/>
                <w:sz w:val="23"/>
                <w:szCs w:val="23"/>
              </w:rPr>
              <w:t>«Технопарк - Мордовия»</w:t>
            </w:r>
          </w:p>
          <w:p w:rsidR="007025FA" w:rsidRPr="00EE06F5" w:rsidRDefault="001A27C5">
            <w:pPr>
              <w:widowControl w:val="0"/>
              <w:rPr>
                <w:sz w:val="23"/>
                <w:szCs w:val="23"/>
              </w:rPr>
            </w:pPr>
            <w:r w:rsidRPr="00EE06F5">
              <w:rPr>
                <w:sz w:val="23"/>
                <w:szCs w:val="23"/>
              </w:rPr>
              <w:t xml:space="preserve">Юридический адрес: 430034, Республика Мордовия, г. Саранск, ул. Лодыгина, д.3. </w:t>
            </w:r>
          </w:p>
          <w:p w:rsidR="007025FA" w:rsidRPr="00EE06F5" w:rsidRDefault="001A27C5">
            <w:pPr>
              <w:widowControl w:val="0"/>
              <w:rPr>
                <w:sz w:val="23"/>
                <w:szCs w:val="23"/>
              </w:rPr>
            </w:pPr>
            <w:r w:rsidRPr="00EE06F5">
              <w:rPr>
                <w:sz w:val="23"/>
                <w:szCs w:val="23"/>
              </w:rPr>
              <w:t>Почтовый адрес: 430034, Республика Мордовия, г. Саранск, ул. Лодыгина, д.3,</w:t>
            </w:r>
          </w:p>
          <w:p w:rsidR="007025FA" w:rsidRPr="00EE06F5" w:rsidRDefault="001A27C5">
            <w:pPr>
              <w:widowControl w:val="0"/>
              <w:rPr>
                <w:sz w:val="23"/>
                <w:szCs w:val="23"/>
                <w:lang w:val="en-US"/>
              </w:rPr>
            </w:pPr>
            <w:r w:rsidRPr="00EE06F5">
              <w:rPr>
                <w:sz w:val="23"/>
                <w:szCs w:val="23"/>
              </w:rPr>
              <w:t>Тел</w:t>
            </w:r>
            <w:r w:rsidRPr="00EE06F5">
              <w:rPr>
                <w:sz w:val="23"/>
                <w:szCs w:val="23"/>
                <w:lang w:val="en-US"/>
              </w:rPr>
              <w:t>. (8342) 33-35-33, e-mail: info@tpm13.ru</w:t>
            </w:r>
          </w:p>
          <w:p w:rsidR="007025FA" w:rsidRPr="00EE06F5" w:rsidRDefault="001A27C5">
            <w:pPr>
              <w:widowControl w:val="0"/>
              <w:rPr>
                <w:sz w:val="23"/>
                <w:szCs w:val="23"/>
              </w:rPr>
            </w:pPr>
            <w:r w:rsidRPr="00EE06F5">
              <w:rPr>
                <w:sz w:val="23"/>
                <w:szCs w:val="23"/>
              </w:rPr>
              <w:t>ИНН 1326211834, КПП 132701001,</w:t>
            </w:r>
          </w:p>
          <w:p w:rsidR="007025FA" w:rsidRPr="00EE06F5" w:rsidRDefault="001A27C5">
            <w:pPr>
              <w:widowControl w:val="0"/>
              <w:rPr>
                <w:sz w:val="23"/>
                <w:szCs w:val="23"/>
              </w:rPr>
            </w:pPr>
            <w:r w:rsidRPr="00EE06F5">
              <w:rPr>
                <w:sz w:val="23"/>
                <w:szCs w:val="23"/>
              </w:rPr>
              <w:t>ОГРН 1091326002020,</w:t>
            </w:r>
          </w:p>
          <w:p w:rsidR="007025FA" w:rsidRPr="00EE06F5" w:rsidRDefault="001A27C5">
            <w:pPr>
              <w:widowControl w:val="0"/>
              <w:rPr>
                <w:sz w:val="23"/>
                <w:szCs w:val="23"/>
              </w:rPr>
            </w:pPr>
            <w:r w:rsidRPr="00EE06F5">
              <w:rPr>
                <w:sz w:val="23"/>
                <w:szCs w:val="23"/>
              </w:rPr>
              <w:t xml:space="preserve">р/с 40603810539150000009 в Мордовском отделении № 8589 Сбербанка России (ПАО) г.Саранска, к/с 30101810100000000615, БИК 048952615. </w:t>
            </w:r>
          </w:p>
          <w:p w:rsidR="007025FA" w:rsidRPr="00EE06F5" w:rsidRDefault="001A27C5">
            <w:pPr>
              <w:widowControl w:val="0"/>
              <w:rPr>
                <w:sz w:val="23"/>
                <w:szCs w:val="23"/>
              </w:rPr>
            </w:pPr>
            <w:r w:rsidRPr="00EE06F5">
              <w:rPr>
                <w:sz w:val="23"/>
                <w:szCs w:val="23"/>
              </w:rPr>
              <w:t xml:space="preserve">Минфин Республики Мордовия (АУ «Технопарк - Мордовия», л/с 30096Ч60080), </w:t>
            </w:r>
          </w:p>
          <w:p w:rsidR="007025FA" w:rsidRPr="00EE06F5" w:rsidRDefault="001A27C5">
            <w:pPr>
              <w:widowControl w:val="0"/>
              <w:rPr>
                <w:sz w:val="23"/>
                <w:szCs w:val="23"/>
              </w:rPr>
            </w:pPr>
            <w:r w:rsidRPr="00EE06F5">
              <w:rPr>
                <w:sz w:val="23"/>
                <w:szCs w:val="23"/>
              </w:rPr>
              <w:t xml:space="preserve">Единый казначейский счет 03224643890000000900, </w:t>
            </w:r>
          </w:p>
          <w:p w:rsidR="007025FA" w:rsidRPr="00EE06F5" w:rsidRDefault="001A27C5">
            <w:pPr>
              <w:widowControl w:val="0"/>
              <w:rPr>
                <w:sz w:val="23"/>
                <w:szCs w:val="23"/>
              </w:rPr>
            </w:pPr>
            <w:r w:rsidRPr="00EE06F5">
              <w:rPr>
                <w:sz w:val="23"/>
                <w:szCs w:val="23"/>
              </w:rPr>
              <w:t>Отделение – НБ Республика Мордовия Банка России// УФК по Республике Мордовия г. Саранск, к/с 40102810345370000076, БИК 018952501.</w:t>
            </w:r>
          </w:p>
          <w:p w:rsidR="007025FA" w:rsidRPr="00EE06F5" w:rsidRDefault="007025FA">
            <w:pPr>
              <w:jc w:val="both"/>
              <w:rPr>
                <w:sz w:val="23"/>
                <w:szCs w:val="23"/>
              </w:rPr>
            </w:pPr>
          </w:p>
          <w:p w:rsidR="007025FA" w:rsidRPr="00EE06F5" w:rsidRDefault="001A27C5">
            <w:pPr>
              <w:jc w:val="both"/>
              <w:rPr>
                <w:b/>
                <w:sz w:val="23"/>
                <w:szCs w:val="23"/>
              </w:rPr>
            </w:pPr>
            <w:r w:rsidRPr="00EE06F5">
              <w:rPr>
                <w:b/>
                <w:sz w:val="23"/>
                <w:szCs w:val="23"/>
              </w:rPr>
              <w:t>___________</w:t>
            </w:r>
          </w:p>
          <w:p w:rsidR="007025FA" w:rsidRPr="00EE06F5" w:rsidRDefault="007025FA">
            <w:pPr>
              <w:jc w:val="both"/>
              <w:rPr>
                <w:b/>
                <w:sz w:val="23"/>
                <w:szCs w:val="23"/>
              </w:rPr>
            </w:pPr>
          </w:p>
          <w:p w:rsidR="007025FA" w:rsidRPr="00EE06F5" w:rsidRDefault="001A27C5">
            <w:pPr>
              <w:jc w:val="both"/>
              <w:rPr>
                <w:b/>
                <w:sz w:val="23"/>
                <w:szCs w:val="23"/>
              </w:rPr>
            </w:pPr>
            <w:r w:rsidRPr="00EE06F5">
              <w:rPr>
                <w:b/>
                <w:sz w:val="23"/>
                <w:szCs w:val="23"/>
              </w:rPr>
              <w:t xml:space="preserve">________________________ </w:t>
            </w:r>
            <w:r w:rsidRPr="00EE06F5">
              <w:rPr>
                <w:sz w:val="23"/>
                <w:szCs w:val="23"/>
                <w:u w:val="single"/>
              </w:rPr>
              <w:t>/                            /</w:t>
            </w:r>
          </w:p>
          <w:p w:rsidR="007025FA" w:rsidRPr="00EE06F5" w:rsidRDefault="001A27C5">
            <w:pPr>
              <w:rPr>
                <w:b/>
                <w:sz w:val="23"/>
                <w:szCs w:val="23"/>
              </w:rPr>
            </w:pPr>
            <w:r w:rsidRPr="00EE06F5">
              <w:rPr>
                <w:b/>
                <w:sz w:val="23"/>
                <w:szCs w:val="23"/>
              </w:rPr>
              <w:t>М.П.</w:t>
            </w:r>
          </w:p>
          <w:p w:rsidR="007025FA" w:rsidRPr="00EE06F5" w:rsidRDefault="001A27C5">
            <w:pPr>
              <w:ind w:firstLine="540"/>
              <w:rPr>
                <w:sz w:val="23"/>
                <w:szCs w:val="23"/>
              </w:rPr>
            </w:pPr>
            <w:r w:rsidRPr="00EE06F5">
              <w:rPr>
                <w:sz w:val="23"/>
                <w:szCs w:val="23"/>
              </w:rPr>
              <w:t xml:space="preserve"> </w:t>
            </w: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p w:rsidR="007025FA" w:rsidRPr="00EE06F5" w:rsidRDefault="007025FA">
            <w:pPr>
              <w:ind w:firstLine="540"/>
              <w:rPr>
                <w:sz w:val="23"/>
                <w:szCs w:val="23"/>
              </w:rPr>
            </w:pPr>
          </w:p>
        </w:tc>
      </w:tr>
    </w:tbl>
    <w:p w:rsidR="007025FA" w:rsidRPr="00EE06F5" w:rsidRDefault="007025FA">
      <w:pPr>
        <w:jc w:val="right"/>
        <w:rPr>
          <w:b/>
          <w:sz w:val="23"/>
          <w:szCs w:val="23"/>
        </w:rPr>
      </w:pPr>
    </w:p>
    <w:p w:rsidR="007025FA" w:rsidRPr="00EE06F5" w:rsidRDefault="001A27C5">
      <w:pPr>
        <w:jc w:val="right"/>
        <w:rPr>
          <w:b/>
          <w:sz w:val="23"/>
          <w:szCs w:val="23"/>
        </w:rPr>
      </w:pPr>
      <w:r w:rsidRPr="00EE06F5">
        <w:rPr>
          <w:b/>
          <w:sz w:val="23"/>
          <w:szCs w:val="23"/>
        </w:rPr>
        <w:lastRenderedPageBreak/>
        <w:t xml:space="preserve">Приложение №1 </w:t>
      </w:r>
    </w:p>
    <w:p w:rsidR="007025FA" w:rsidRPr="00EE06F5" w:rsidRDefault="001A27C5">
      <w:pPr>
        <w:jc w:val="right"/>
        <w:rPr>
          <w:b/>
          <w:sz w:val="23"/>
          <w:szCs w:val="23"/>
        </w:rPr>
      </w:pPr>
      <w:r w:rsidRPr="00EE06F5">
        <w:rPr>
          <w:b/>
          <w:sz w:val="23"/>
          <w:szCs w:val="23"/>
        </w:rPr>
        <w:t>к договору №_______ от «___» _____________ 2023 г.</w:t>
      </w:r>
    </w:p>
    <w:p w:rsidR="007025FA" w:rsidRPr="00EE06F5" w:rsidRDefault="007025FA">
      <w:pPr>
        <w:rPr>
          <w:b/>
          <w:sz w:val="23"/>
          <w:szCs w:val="23"/>
        </w:rPr>
      </w:pPr>
    </w:p>
    <w:p w:rsidR="007025FA" w:rsidRPr="00EE06F5" w:rsidRDefault="001A27C5">
      <w:pPr>
        <w:jc w:val="center"/>
        <w:rPr>
          <w:b/>
          <w:sz w:val="23"/>
          <w:szCs w:val="23"/>
        </w:rPr>
      </w:pPr>
      <w:r w:rsidRPr="00EE06F5">
        <w:rPr>
          <w:b/>
          <w:sz w:val="23"/>
          <w:szCs w:val="23"/>
        </w:rPr>
        <w:t>ТЕХНИЧЕСКОЕ ЗАДАНИЕ</w:t>
      </w:r>
    </w:p>
    <w:p w:rsidR="007025FA" w:rsidRPr="00EE06F5" w:rsidRDefault="001A27C5">
      <w:pPr>
        <w:jc w:val="center"/>
        <w:rPr>
          <w:rFonts w:eastAsia="Calibri"/>
          <w:b/>
          <w:sz w:val="23"/>
          <w:szCs w:val="23"/>
          <w:lang w:eastAsia="ar-SA"/>
        </w:rPr>
      </w:pPr>
      <w:r w:rsidRPr="00EE06F5">
        <w:rPr>
          <w:rFonts w:eastAsia="Calibri"/>
          <w:b/>
          <w:sz w:val="23"/>
          <w:szCs w:val="23"/>
          <w:lang w:eastAsia="ar-SA"/>
        </w:rPr>
        <w:t>на услуги по ремонту чиллера системы вентиляции головного корпуса АУ «Технопарк - Мордовия»</w:t>
      </w:r>
    </w:p>
    <w:p w:rsidR="007025FA" w:rsidRPr="00EE06F5" w:rsidRDefault="007025FA">
      <w:pPr>
        <w:jc w:val="right"/>
        <w:rPr>
          <w:rFonts w:eastAsia="Calibri"/>
          <w:b/>
          <w:sz w:val="23"/>
          <w:szCs w:val="23"/>
          <w:lang w:eastAsia="ar-SA"/>
        </w:rPr>
      </w:pPr>
    </w:p>
    <w:p w:rsidR="007025FA" w:rsidRPr="00EE06F5" w:rsidRDefault="001A27C5">
      <w:pPr>
        <w:pStyle w:val="aff3"/>
        <w:ind w:left="0" w:firstLine="567"/>
        <w:jc w:val="both"/>
        <w:rPr>
          <w:bCs/>
        </w:rPr>
      </w:pPr>
      <w:r w:rsidRPr="00EE06F5">
        <w:rPr>
          <w:b/>
          <w:bCs/>
        </w:rPr>
        <w:t xml:space="preserve">1. Объект закупки: </w:t>
      </w:r>
      <w:r w:rsidRPr="00EE06F5">
        <w:rPr>
          <w:bCs/>
        </w:rPr>
        <w:t>оказание</w:t>
      </w:r>
      <w:r w:rsidRPr="00EE06F5">
        <w:rPr>
          <w:b/>
          <w:bCs/>
        </w:rPr>
        <w:t xml:space="preserve"> </w:t>
      </w:r>
      <w:r w:rsidRPr="00EE06F5">
        <w:rPr>
          <w:bCs/>
        </w:rPr>
        <w:t>услуг (работ) по ремонту</w:t>
      </w:r>
      <w:r w:rsidRPr="00EE06F5">
        <w:rPr>
          <w:b/>
          <w:bCs/>
        </w:rPr>
        <w:t xml:space="preserve"> </w:t>
      </w:r>
      <w:r w:rsidRPr="00EE06F5">
        <w:t xml:space="preserve">чиллера GWA 622 VV/Z/SPD/IM системы вентиляции </w:t>
      </w:r>
      <w:r w:rsidRPr="00EE06F5">
        <w:rPr>
          <w:lang w:eastAsia="ar-SA"/>
        </w:rPr>
        <w:t>здания головного корпуса АУ «Технопарк - Мордовия» (далее – услуги / работы)</w:t>
      </w:r>
      <w:r w:rsidRPr="00EE06F5">
        <w:rPr>
          <w:bCs/>
        </w:rPr>
        <w:t>.</w:t>
      </w:r>
    </w:p>
    <w:p w:rsidR="007025FA" w:rsidRPr="00EE06F5" w:rsidRDefault="001A27C5">
      <w:pPr>
        <w:pStyle w:val="aff3"/>
        <w:ind w:left="0" w:firstLine="567"/>
        <w:jc w:val="both"/>
        <w:rPr>
          <w:bCs/>
        </w:rPr>
      </w:pPr>
      <w:r w:rsidRPr="00EE06F5">
        <w:rPr>
          <w:bCs/>
        </w:rPr>
        <w:t>Инв. № 381433190000023</w:t>
      </w:r>
    </w:p>
    <w:p w:rsidR="007025FA" w:rsidRPr="00EE06F5" w:rsidRDefault="001A27C5">
      <w:pPr>
        <w:pStyle w:val="aff3"/>
        <w:ind w:left="0" w:firstLine="567"/>
        <w:jc w:val="both"/>
        <w:rPr>
          <w:bCs/>
        </w:rPr>
      </w:pPr>
      <w:r w:rsidRPr="00EE06F5">
        <w:rPr>
          <w:bCs/>
        </w:rPr>
        <w:t>Зав. № 11-101094</w:t>
      </w:r>
    </w:p>
    <w:p w:rsidR="007025FA" w:rsidRPr="00EE06F5" w:rsidRDefault="007025FA">
      <w:pPr>
        <w:pStyle w:val="aff3"/>
        <w:ind w:left="0" w:firstLine="567"/>
        <w:rPr>
          <w:bCs/>
        </w:rPr>
      </w:pPr>
    </w:p>
    <w:p w:rsidR="007025FA" w:rsidRPr="00EE06F5" w:rsidRDefault="001A27C5">
      <w:pPr>
        <w:pStyle w:val="aff3"/>
        <w:ind w:left="0" w:firstLine="567"/>
        <w:rPr>
          <w:color w:val="000000"/>
        </w:rPr>
      </w:pPr>
      <w:r w:rsidRPr="00EE06F5">
        <w:rPr>
          <w:b/>
          <w:color w:val="000000"/>
        </w:rPr>
        <w:t>2. Заказчик:</w:t>
      </w:r>
      <w:r w:rsidRPr="00EE06F5">
        <w:rPr>
          <w:color w:val="000000"/>
        </w:rPr>
        <w:t xml:space="preserve"> Автономное учреждение «Технопарк - Мордовия». </w:t>
      </w:r>
    </w:p>
    <w:p w:rsidR="007025FA" w:rsidRPr="00EE06F5" w:rsidRDefault="007025FA">
      <w:pPr>
        <w:pStyle w:val="aff3"/>
        <w:ind w:left="0" w:firstLine="567"/>
        <w:rPr>
          <w:color w:val="000000"/>
        </w:rPr>
      </w:pPr>
    </w:p>
    <w:p w:rsidR="007025FA" w:rsidRPr="00EE06F5" w:rsidRDefault="001A27C5">
      <w:pPr>
        <w:ind w:firstLine="567"/>
        <w:jc w:val="both"/>
        <w:rPr>
          <w:color w:val="000000"/>
        </w:rPr>
      </w:pPr>
      <w:r w:rsidRPr="00EE06F5">
        <w:rPr>
          <w:b/>
          <w:color w:val="000000"/>
        </w:rPr>
        <w:t>3. Место выполнения работ:</w:t>
      </w:r>
      <w:r w:rsidRPr="00EE06F5">
        <w:rPr>
          <w:color w:val="000000"/>
        </w:rPr>
        <w:t xml:space="preserve"> г. Саранск, ул. Лодыгина, д. 3.</w:t>
      </w:r>
    </w:p>
    <w:p w:rsidR="007025FA" w:rsidRPr="00EE06F5" w:rsidRDefault="007025FA">
      <w:pPr>
        <w:ind w:firstLine="567"/>
        <w:jc w:val="both"/>
        <w:rPr>
          <w:color w:val="000000"/>
        </w:rPr>
      </w:pPr>
    </w:p>
    <w:p w:rsidR="007025FA" w:rsidRPr="00EE06F5" w:rsidRDefault="001A27C5">
      <w:pPr>
        <w:ind w:firstLine="567"/>
        <w:jc w:val="both"/>
        <w:rPr>
          <w:b/>
          <w:color w:val="000000"/>
        </w:rPr>
      </w:pPr>
      <w:r w:rsidRPr="00EE06F5">
        <w:rPr>
          <w:b/>
          <w:color w:val="000000"/>
        </w:rPr>
        <w:t>4. Виды работ:</w:t>
      </w:r>
    </w:p>
    <w:p w:rsidR="007025FA" w:rsidRPr="00EE06F5" w:rsidRDefault="001A27C5">
      <w:pPr>
        <w:ind w:firstLine="567"/>
        <w:contextualSpacing/>
        <w:jc w:val="both"/>
        <w:rPr>
          <w:bCs/>
        </w:rPr>
      </w:pPr>
      <w:r w:rsidRPr="00EE06F5">
        <w:t xml:space="preserve">Ремонт </w:t>
      </w:r>
      <w:r w:rsidRPr="00EE06F5">
        <w:rPr>
          <w:rFonts w:eastAsia="Calibri"/>
        </w:rPr>
        <w:t xml:space="preserve">чиллера системы вентиляции </w:t>
      </w:r>
      <w:r w:rsidRPr="00EE06F5">
        <w:t>здания</w:t>
      </w:r>
      <w:r w:rsidRPr="00EE06F5">
        <w:rPr>
          <w:lang w:eastAsia="ar-SA"/>
        </w:rPr>
        <w:t xml:space="preserve"> головного корпуса АУ «Технопарк - Мордовия» включает следующие виды работ</w:t>
      </w:r>
      <w:r w:rsidRPr="00EE06F5">
        <w:rPr>
          <w:bCs/>
        </w:rPr>
        <w:t>:</w:t>
      </w:r>
    </w:p>
    <w:p w:rsidR="007025FA" w:rsidRPr="00EE06F5" w:rsidRDefault="001A27C5">
      <w:pPr>
        <w:pStyle w:val="aff3"/>
        <w:numPr>
          <w:ilvl w:val="1"/>
          <w:numId w:val="16"/>
        </w:numPr>
        <w:spacing w:after="200" w:line="276" w:lineRule="auto"/>
        <w:jc w:val="both"/>
      </w:pPr>
      <w:r w:rsidRPr="00EE06F5">
        <w:t xml:space="preserve">Эвакуация остатков фреона из системы </w:t>
      </w:r>
    </w:p>
    <w:p w:rsidR="007025FA" w:rsidRPr="00EE06F5" w:rsidRDefault="001A27C5">
      <w:pPr>
        <w:pStyle w:val="aff3"/>
        <w:numPr>
          <w:ilvl w:val="1"/>
          <w:numId w:val="16"/>
        </w:numPr>
        <w:spacing w:after="200" w:line="276" w:lineRule="auto"/>
        <w:jc w:val="both"/>
      </w:pPr>
      <w:r w:rsidRPr="00EE06F5">
        <w:t>Замена компрессора с блоком защиты электродвигателя</w:t>
      </w:r>
    </w:p>
    <w:p w:rsidR="007025FA" w:rsidRPr="00EE06F5" w:rsidRDefault="001A27C5">
      <w:pPr>
        <w:pStyle w:val="aff3"/>
        <w:numPr>
          <w:ilvl w:val="1"/>
          <w:numId w:val="16"/>
        </w:numPr>
        <w:spacing w:after="200" w:line="276" w:lineRule="auto"/>
        <w:jc w:val="both"/>
      </w:pPr>
      <w:r w:rsidRPr="00EE06F5">
        <w:t>Замена антивибрационных опор компрессора</w:t>
      </w:r>
    </w:p>
    <w:p w:rsidR="007025FA" w:rsidRPr="00EE06F5" w:rsidRDefault="001A27C5">
      <w:pPr>
        <w:pStyle w:val="aff3"/>
        <w:numPr>
          <w:ilvl w:val="1"/>
          <w:numId w:val="16"/>
        </w:numPr>
        <w:spacing w:after="200" w:line="276" w:lineRule="auto"/>
        <w:jc w:val="both"/>
      </w:pPr>
      <w:r w:rsidRPr="00EE06F5">
        <w:t xml:space="preserve"> Заполнение компрессора маслом</w:t>
      </w:r>
    </w:p>
    <w:p w:rsidR="007025FA" w:rsidRPr="00EE06F5" w:rsidRDefault="001A27C5">
      <w:pPr>
        <w:pStyle w:val="aff3"/>
        <w:numPr>
          <w:ilvl w:val="1"/>
          <w:numId w:val="16"/>
        </w:numPr>
        <w:spacing w:after="200" w:line="276" w:lineRule="auto"/>
        <w:jc w:val="both"/>
      </w:pPr>
      <w:r w:rsidRPr="00EE06F5">
        <w:t xml:space="preserve"> Вакуумирование системы и заполнение фреоном</w:t>
      </w:r>
    </w:p>
    <w:p w:rsidR="007025FA" w:rsidRPr="00EE06F5" w:rsidRDefault="001A27C5">
      <w:pPr>
        <w:pStyle w:val="aff3"/>
        <w:numPr>
          <w:ilvl w:val="1"/>
          <w:numId w:val="16"/>
        </w:numPr>
        <w:spacing w:after="200" w:line="276" w:lineRule="auto"/>
        <w:jc w:val="both"/>
      </w:pPr>
      <w:r w:rsidRPr="00EE06F5">
        <w:t>Замена сменной кассеты фильтра</w:t>
      </w:r>
    </w:p>
    <w:p w:rsidR="007025FA" w:rsidRPr="00EE06F5" w:rsidRDefault="001A27C5">
      <w:pPr>
        <w:pStyle w:val="aff3"/>
        <w:numPr>
          <w:ilvl w:val="1"/>
          <w:numId w:val="16"/>
        </w:numPr>
        <w:spacing w:after="200" w:line="276" w:lineRule="auto"/>
        <w:jc w:val="both"/>
      </w:pPr>
      <w:r w:rsidRPr="00EE06F5">
        <w:t>Замена манометра высокого давления</w:t>
      </w:r>
    </w:p>
    <w:p w:rsidR="007025FA" w:rsidRPr="00EE06F5" w:rsidRDefault="001A27C5">
      <w:pPr>
        <w:pStyle w:val="aff3"/>
        <w:numPr>
          <w:ilvl w:val="1"/>
          <w:numId w:val="16"/>
        </w:numPr>
        <w:spacing w:after="200" w:line="276" w:lineRule="auto"/>
        <w:jc w:val="both"/>
      </w:pPr>
      <w:r w:rsidRPr="00EE06F5">
        <w:t>Замена манометра низкого давления</w:t>
      </w:r>
    </w:p>
    <w:p w:rsidR="007025FA" w:rsidRPr="00EE06F5" w:rsidRDefault="001A27C5">
      <w:pPr>
        <w:pStyle w:val="aff3"/>
        <w:numPr>
          <w:ilvl w:val="1"/>
          <w:numId w:val="16"/>
        </w:numPr>
        <w:spacing w:after="200" w:line="276" w:lineRule="auto"/>
        <w:jc w:val="both"/>
      </w:pPr>
      <w:r w:rsidRPr="00EE06F5">
        <w:t xml:space="preserve"> Проведение пуско-наладочных работ</w:t>
      </w:r>
    </w:p>
    <w:p w:rsidR="007025FA" w:rsidRPr="00EE06F5" w:rsidRDefault="001A27C5">
      <w:pPr>
        <w:pStyle w:val="aff3"/>
        <w:numPr>
          <w:ilvl w:val="1"/>
          <w:numId w:val="16"/>
        </w:numPr>
        <w:spacing w:after="200" w:line="276" w:lineRule="auto"/>
        <w:jc w:val="both"/>
      </w:pPr>
      <w:r w:rsidRPr="00EE06F5">
        <w:t>Иные виды работ необходимые для ремонта чиллера.</w:t>
      </w:r>
    </w:p>
    <w:p w:rsidR="007025FA" w:rsidRPr="00EE06F5" w:rsidRDefault="001A27C5">
      <w:pPr>
        <w:ind w:firstLine="567"/>
        <w:jc w:val="both"/>
        <w:rPr>
          <w:bCs/>
        </w:rPr>
      </w:pPr>
      <w:r w:rsidRPr="00EE06F5">
        <w:rPr>
          <w:bCs/>
        </w:rPr>
        <w:t>Сведения о запасных частях и расходных материалах, их технических характеристиках, функциональных характеристиках, размере и иные сведения указаны в Приложении № 1 к Техническому заданию.</w:t>
      </w:r>
    </w:p>
    <w:p w:rsidR="007025FA" w:rsidRPr="00EE06F5" w:rsidRDefault="007025FA">
      <w:pPr>
        <w:pStyle w:val="aff3"/>
        <w:ind w:left="0"/>
        <w:jc w:val="both"/>
        <w:rPr>
          <w:b/>
          <w:lang w:eastAsia="ar-SA"/>
        </w:rPr>
      </w:pPr>
    </w:p>
    <w:p w:rsidR="007025FA" w:rsidRPr="00EE06F5" w:rsidRDefault="001A27C5">
      <w:pPr>
        <w:ind w:firstLine="567"/>
        <w:jc w:val="both"/>
        <w:rPr>
          <w:b/>
          <w:bCs/>
        </w:rPr>
      </w:pPr>
      <w:r w:rsidRPr="00EE06F5">
        <w:rPr>
          <w:rFonts w:eastAsia="Calibri"/>
          <w:b/>
          <w:lang w:eastAsia="ar-SA"/>
        </w:rPr>
        <w:t>5. </w:t>
      </w:r>
      <w:r w:rsidRPr="00EE06F5">
        <w:rPr>
          <w:b/>
          <w:bCs/>
        </w:rPr>
        <w:t>Требования (условия) к качеству выполнения работ.</w:t>
      </w:r>
    </w:p>
    <w:p w:rsidR="007025FA" w:rsidRPr="00EE06F5" w:rsidRDefault="001A27C5">
      <w:pPr>
        <w:pStyle w:val="ConsPlusNormal"/>
        <w:ind w:firstLine="567"/>
        <w:jc w:val="both"/>
        <w:rPr>
          <w:rFonts w:ascii="Times New Roman" w:hAnsi="Times New Roman" w:cs="Times New Roman"/>
          <w:sz w:val="24"/>
          <w:szCs w:val="24"/>
        </w:rPr>
      </w:pPr>
      <w:r w:rsidRPr="00EE06F5">
        <w:rPr>
          <w:rFonts w:ascii="Times New Roman" w:hAnsi="Times New Roman" w:cs="Times New Roman"/>
          <w:bCs/>
          <w:sz w:val="24"/>
          <w:szCs w:val="24"/>
        </w:rPr>
        <w:t xml:space="preserve">Исполнитель </w:t>
      </w:r>
      <w:r w:rsidRPr="00EE06F5">
        <w:rPr>
          <w:rFonts w:ascii="Times New Roman" w:hAnsi="Times New Roman" w:cs="Times New Roman"/>
          <w:sz w:val="24"/>
          <w:szCs w:val="24"/>
        </w:rPr>
        <w:t xml:space="preserve">своими и/или привлечёнными силами и за свой счёт выполняет </w:t>
      </w:r>
      <w:r w:rsidRPr="00EE06F5">
        <w:rPr>
          <w:rFonts w:ascii="Times New Roman" w:hAnsi="Times New Roman" w:cs="Times New Roman"/>
          <w:color w:val="000000"/>
          <w:sz w:val="24"/>
          <w:szCs w:val="24"/>
        </w:rPr>
        <w:t>работы</w:t>
      </w:r>
      <w:r w:rsidRPr="00EE06F5">
        <w:rPr>
          <w:rFonts w:ascii="Times New Roman" w:hAnsi="Times New Roman" w:cs="Times New Roman"/>
          <w:sz w:val="24"/>
          <w:szCs w:val="24"/>
        </w:rPr>
        <w:t xml:space="preserve">, связанные с ремонтом, включая демонтаж имеющегося компрессора, монтаж, устройство для демонтажа и монтажа, пуско-наладку чиллера  с наработкой в непрерывном режиме не менее 72 часов, а также приобретение сопутствующих материалов, запасных частей и технических жидкостей (далее – Расходные материалы) указанных в приложении №1, расходов на перевозку, уплату таможенных пошлин, налогов, сборов и других обязательных платежей, которые </w:t>
      </w:r>
      <w:r w:rsidRPr="00EE06F5">
        <w:rPr>
          <w:rFonts w:ascii="Times New Roman" w:hAnsi="Times New Roman" w:cs="Times New Roman"/>
          <w:bCs/>
          <w:sz w:val="24"/>
          <w:szCs w:val="24"/>
        </w:rPr>
        <w:t xml:space="preserve">Исполнитель </w:t>
      </w:r>
      <w:r w:rsidRPr="00EE06F5">
        <w:rPr>
          <w:rFonts w:ascii="Times New Roman" w:hAnsi="Times New Roman" w:cs="Times New Roman"/>
          <w:sz w:val="24"/>
          <w:szCs w:val="24"/>
        </w:rPr>
        <w:t>может и/или должен будет понести в связи с ремонтом чиллера в соответствии с требованиями законодательства Российской Федерации. Демонтированный компрессор остается в собственности Заказчика.</w:t>
      </w:r>
    </w:p>
    <w:p w:rsidR="007025FA" w:rsidRPr="00EE06F5" w:rsidRDefault="007025FA">
      <w:pPr>
        <w:pStyle w:val="ConsPlusNormal"/>
        <w:ind w:firstLine="567"/>
        <w:jc w:val="both"/>
        <w:rPr>
          <w:rFonts w:ascii="Times New Roman" w:hAnsi="Times New Roman" w:cs="Times New Roman"/>
          <w:sz w:val="24"/>
          <w:szCs w:val="24"/>
        </w:rPr>
      </w:pPr>
    </w:p>
    <w:p w:rsidR="007025FA" w:rsidRPr="00EE06F5" w:rsidRDefault="001A27C5">
      <w:pPr>
        <w:pStyle w:val="aff3"/>
        <w:ind w:left="0" w:firstLine="567"/>
        <w:rPr>
          <w:b/>
          <w:bCs/>
        </w:rPr>
      </w:pPr>
      <w:r w:rsidRPr="00EE06F5">
        <w:rPr>
          <w:b/>
          <w:bCs/>
          <w:color w:val="000000"/>
        </w:rPr>
        <w:t>6. </w:t>
      </w:r>
      <w:r w:rsidRPr="00EE06F5">
        <w:rPr>
          <w:b/>
          <w:bCs/>
        </w:rPr>
        <w:t>Порядок выполнения работ.</w:t>
      </w:r>
    </w:p>
    <w:p w:rsidR="007025FA" w:rsidRPr="00EE06F5" w:rsidRDefault="001A27C5">
      <w:pPr>
        <w:ind w:firstLine="567"/>
        <w:contextualSpacing/>
        <w:jc w:val="both"/>
      </w:pPr>
      <w:r w:rsidRPr="00EE06F5">
        <w:t>6.1. </w:t>
      </w:r>
      <w:r w:rsidRPr="00EE06F5">
        <w:rPr>
          <w:bCs/>
        </w:rPr>
        <w:t>Исполнитель</w:t>
      </w:r>
      <w:r w:rsidRPr="00EE06F5">
        <w:t xml:space="preserve"> при выполнении работ обеспечивает:</w:t>
      </w:r>
    </w:p>
    <w:p w:rsidR="007025FA" w:rsidRPr="00EE06F5" w:rsidRDefault="001A27C5">
      <w:pPr>
        <w:ind w:firstLine="567"/>
        <w:contextualSpacing/>
        <w:jc w:val="both"/>
      </w:pPr>
      <w:r w:rsidRPr="00EE06F5">
        <w:t>- бережное отношение к оборудованию Заказчика;</w:t>
      </w:r>
    </w:p>
    <w:p w:rsidR="007025FA" w:rsidRPr="00EE06F5" w:rsidRDefault="001A27C5">
      <w:pPr>
        <w:ind w:firstLine="567"/>
        <w:contextualSpacing/>
        <w:jc w:val="both"/>
      </w:pPr>
      <w:r w:rsidRPr="00EE06F5">
        <w:t>- соблюдение технологии выполнения работ;</w:t>
      </w:r>
    </w:p>
    <w:p w:rsidR="007025FA" w:rsidRPr="00EE06F5" w:rsidRDefault="001A27C5">
      <w:pPr>
        <w:ind w:firstLine="567"/>
        <w:contextualSpacing/>
        <w:jc w:val="both"/>
      </w:pPr>
      <w:r w:rsidRPr="00EE06F5">
        <w:t>- наладку оборудования в соответствии с заданными режимами функционирования.</w:t>
      </w:r>
    </w:p>
    <w:p w:rsidR="007025FA" w:rsidRPr="00EE06F5" w:rsidRDefault="001A27C5">
      <w:pPr>
        <w:ind w:firstLine="567"/>
        <w:contextualSpacing/>
        <w:jc w:val="both"/>
      </w:pPr>
      <w:r w:rsidRPr="00EE06F5">
        <w:rPr>
          <w:rFonts w:eastAsia="Calibri"/>
        </w:rPr>
        <w:lastRenderedPageBreak/>
        <w:t xml:space="preserve">6.2. Все применяемые Расходные материалы должны соответствовать ГОСТам </w:t>
      </w:r>
      <w:r w:rsidRPr="00EE06F5">
        <w:rPr>
          <w:rFonts w:eastAsia="Calibri"/>
        </w:rPr>
        <w:br/>
        <w:t xml:space="preserve">и техническим условиям, обеспечены техническими паспортами, сертификатами и др. документами, удостоверяющими их соответствие и качество. Все материалы и оборудование должны быть сертифицированы, экологически безопасны и соответствовать требованиям по безопасности строительных, санитарных, противопожарных норм. </w:t>
      </w:r>
      <w:r w:rsidRPr="00EE06F5">
        <w:t xml:space="preserve">Расходные материалы приобретаются и устанавливаются </w:t>
      </w:r>
      <w:r w:rsidRPr="00EE06F5">
        <w:rPr>
          <w:bCs/>
        </w:rPr>
        <w:t xml:space="preserve">Исполнителем </w:t>
      </w:r>
      <w:r w:rsidRPr="00EE06F5">
        <w:t>самостоятельно за свой счет. Расходные материалы не должны быть бывшими в употреблении, ремонте, не должна быть осуществлена замена составных частей, и не должны быть восстановлены потребительские свойства.</w:t>
      </w:r>
      <w:r w:rsidRPr="00EE06F5">
        <w:rPr>
          <w:color w:val="000000"/>
          <w:spacing w:val="-4"/>
        </w:rPr>
        <w:t xml:space="preserve"> Все запасные части, в том числе компрессор должны быть новыми, не ранее 2022 года выпуска, не бывшим в употреблении, </w:t>
      </w:r>
      <w:r w:rsidRPr="00EE06F5">
        <w:t>в заводской упаковке, исключающей возможность порчи содержимого при хранении и транспортировке, должен иметь необходимую документацию и сертификаты.</w:t>
      </w:r>
    </w:p>
    <w:p w:rsidR="007025FA" w:rsidRPr="00EE06F5" w:rsidRDefault="001A27C5">
      <w:pPr>
        <w:contextualSpacing/>
        <w:jc w:val="both"/>
      </w:pPr>
      <w:r w:rsidRPr="00EE06F5">
        <w:t xml:space="preserve"> Нанесённая м</w:t>
      </w:r>
      <w:r w:rsidRPr="00EE06F5">
        <w:rPr>
          <w:lang w:eastAsia="ar-SA"/>
        </w:rPr>
        <w:t>аркировка должна обеспечивать полную идентификацию необходимых параметров</w:t>
      </w:r>
    </w:p>
    <w:p w:rsidR="007025FA" w:rsidRPr="00EE06F5" w:rsidRDefault="001A27C5">
      <w:pPr>
        <w:pStyle w:val="ConsPlusNormal"/>
        <w:ind w:firstLine="567"/>
        <w:jc w:val="both"/>
        <w:rPr>
          <w:rFonts w:ascii="Times New Roman" w:hAnsi="Times New Roman" w:cs="Times New Roman"/>
          <w:sz w:val="24"/>
          <w:szCs w:val="24"/>
        </w:rPr>
      </w:pPr>
      <w:r w:rsidRPr="00EE06F5">
        <w:rPr>
          <w:rFonts w:ascii="Times New Roman" w:hAnsi="Times New Roman" w:cs="Times New Roman"/>
          <w:sz w:val="24"/>
          <w:szCs w:val="24"/>
        </w:rPr>
        <w:t>6.3.  Список работников, должен быть предварительно согласован с Заказчиком.</w:t>
      </w:r>
    </w:p>
    <w:p w:rsidR="007025FA" w:rsidRPr="00EE06F5" w:rsidRDefault="001A27C5">
      <w:pPr>
        <w:pStyle w:val="ConsPlusNormal"/>
        <w:ind w:firstLine="567"/>
        <w:jc w:val="both"/>
        <w:rPr>
          <w:rFonts w:ascii="Times New Roman" w:hAnsi="Times New Roman" w:cs="Times New Roman"/>
          <w:sz w:val="24"/>
          <w:szCs w:val="24"/>
        </w:rPr>
      </w:pPr>
      <w:r w:rsidRPr="00EE06F5">
        <w:rPr>
          <w:rFonts w:ascii="Times New Roman" w:hAnsi="Times New Roman" w:cs="Times New Roman"/>
          <w:sz w:val="24"/>
          <w:szCs w:val="24"/>
        </w:rPr>
        <w:t xml:space="preserve">6.4.  Чиллер </w:t>
      </w:r>
      <w:r w:rsidRPr="00EE06F5">
        <w:rPr>
          <w:rFonts w:ascii="Times New Roman" w:hAnsi="Times New Roman" w:cs="Times New Roman"/>
          <w:sz w:val="24"/>
          <w:szCs w:val="24"/>
          <w:lang w:val="en-US"/>
        </w:rPr>
        <w:t>GWA</w:t>
      </w:r>
      <w:r w:rsidRPr="00EE06F5">
        <w:rPr>
          <w:rFonts w:ascii="Times New Roman" w:hAnsi="Times New Roman" w:cs="Times New Roman"/>
          <w:sz w:val="24"/>
          <w:szCs w:val="24"/>
        </w:rPr>
        <w:t xml:space="preserve"> 622 </w:t>
      </w:r>
      <w:r w:rsidRPr="00EE06F5">
        <w:rPr>
          <w:rFonts w:ascii="Times New Roman" w:hAnsi="Times New Roman" w:cs="Times New Roman"/>
          <w:sz w:val="24"/>
          <w:szCs w:val="24"/>
          <w:lang w:val="en-US"/>
        </w:rPr>
        <w:t>VV</w:t>
      </w:r>
      <w:r w:rsidRPr="00EE06F5">
        <w:rPr>
          <w:rFonts w:ascii="Times New Roman" w:hAnsi="Times New Roman" w:cs="Times New Roman"/>
          <w:sz w:val="24"/>
          <w:szCs w:val="24"/>
        </w:rPr>
        <w:t>/</w:t>
      </w:r>
      <w:r w:rsidRPr="00EE06F5">
        <w:rPr>
          <w:rFonts w:ascii="Times New Roman" w:hAnsi="Times New Roman" w:cs="Times New Roman"/>
          <w:sz w:val="24"/>
          <w:szCs w:val="24"/>
          <w:lang w:val="en-US"/>
        </w:rPr>
        <w:t>Z</w:t>
      </w:r>
      <w:r w:rsidRPr="00EE06F5">
        <w:rPr>
          <w:rFonts w:ascii="Times New Roman" w:hAnsi="Times New Roman" w:cs="Times New Roman"/>
          <w:sz w:val="24"/>
          <w:szCs w:val="24"/>
        </w:rPr>
        <w:t>/</w:t>
      </w:r>
      <w:r w:rsidRPr="00EE06F5">
        <w:rPr>
          <w:rFonts w:ascii="Times New Roman" w:hAnsi="Times New Roman" w:cs="Times New Roman"/>
          <w:sz w:val="24"/>
          <w:szCs w:val="24"/>
          <w:lang w:val="en-US"/>
        </w:rPr>
        <w:t>SPD</w:t>
      </w:r>
      <w:r w:rsidRPr="00EE06F5">
        <w:rPr>
          <w:rFonts w:ascii="Times New Roman" w:hAnsi="Times New Roman" w:cs="Times New Roman"/>
          <w:sz w:val="24"/>
          <w:szCs w:val="24"/>
        </w:rPr>
        <w:t>/</w:t>
      </w:r>
      <w:r w:rsidRPr="00EE06F5">
        <w:rPr>
          <w:rFonts w:ascii="Times New Roman" w:hAnsi="Times New Roman" w:cs="Times New Roman"/>
          <w:sz w:val="24"/>
          <w:szCs w:val="24"/>
          <w:lang w:val="en-US"/>
        </w:rPr>
        <w:t>IM</w:t>
      </w:r>
      <w:r w:rsidRPr="00EE06F5">
        <w:rPr>
          <w:rFonts w:ascii="Times New Roman" w:hAnsi="Times New Roman" w:cs="Times New Roman"/>
          <w:sz w:val="24"/>
          <w:szCs w:val="24"/>
        </w:rPr>
        <w:t xml:space="preserve"> расположен на крыше здания головного корпуса. Высота здания 20,1 метра. Наиболее вероятный вариант подъёма компрессора к месту установки (чиллеру) является использование автокрана. </w:t>
      </w:r>
    </w:p>
    <w:p w:rsidR="007025FA" w:rsidRPr="00EE06F5" w:rsidRDefault="001A27C5">
      <w:pPr>
        <w:ind w:firstLine="567"/>
        <w:jc w:val="both"/>
        <w:rPr>
          <w:spacing w:val="-4"/>
        </w:rPr>
      </w:pPr>
      <w:r w:rsidRPr="00EE06F5">
        <w:rPr>
          <w:spacing w:val="-4"/>
        </w:rPr>
        <w:t xml:space="preserve">6.5. Перед оказанием сопутствующих услуг </w:t>
      </w:r>
      <w:r w:rsidRPr="00EE06F5">
        <w:rPr>
          <w:bCs/>
        </w:rPr>
        <w:t xml:space="preserve">Исполнитель </w:t>
      </w:r>
      <w:r w:rsidRPr="00EE06F5">
        <w:rPr>
          <w:spacing w:val="-4"/>
        </w:rPr>
        <w:t>обязан подготовить и согласовать с Заказчиком график оказания сопутствующих услуг.</w:t>
      </w:r>
    </w:p>
    <w:p w:rsidR="007025FA" w:rsidRPr="00EE06F5" w:rsidRDefault="007025FA">
      <w:pPr>
        <w:ind w:firstLine="567"/>
        <w:jc w:val="both"/>
        <w:rPr>
          <w:spacing w:val="-4"/>
        </w:rPr>
      </w:pPr>
    </w:p>
    <w:p w:rsidR="007025FA" w:rsidRPr="00EE06F5" w:rsidRDefault="001A27C5">
      <w:pPr>
        <w:ind w:firstLine="567"/>
        <w:jc w:val="both"/>
        <w:rPr>
          <w:b/>
          <w:bCs/>
          <w:color w:val="000000"/>
        </w:rPr>
      </w:pPr>
      <w:r w:rsidRPr="00EE06F5">
        <w:rPr>
          <w:b/>
          <w:bCs/>
          <w:color w:val="000000"/>
        </w:rPr>
        <w:t>7. </w:t>
      </w:r>
      <w:r w:rsidRPr="00EE06F5">
        <w:rPr>
          <w:b/>
        </w:rPr>
        <w:t>Требования, предъявляемые к соответствию нормативным документам.</w:t>
      </w:r>
    </w:p>
    <w:p w:rsidR="007025FA" w:rsidRPr="00EE06F5" w:rsidRDefault="001A27C5">
      <w:pPr>
        <w:ind w:firstLine="567"/>
        <w:jc w:val="both"/>
        <w:rPr>
          <w:spacing w:val="-4"/>
        </w:rPr>
      </w:pPr>
      <w:r w:rsidRPr="00EE06F5">
        <w:rPr>
          <w:spacing w:val="-4"/>
        </w:rPr>
        <w:t>Качество выполненных работ должно полностью соответствовать требованиям, предъявляемым для данного вида работ и оборудования:</w:t>
      </w:r>
    </w:p>
    <w:p w:rsidR="007025FA" w:rsidRPr="00EE06F5" w:rsidRDefault="001A27C5">
      <w:pPr>
        <w:ind w:firstLine="567"/>
        <w:jc w:val="both"/>
      </w:pPr>
      <w:r w:rsidRPr="00EE06F5">
        <w:t>- Правила устройства электроустановок (ПУЭ). Седьмое издание (утверждены приказом Минэнерго России от 8 июля 2002 г. №204); Правила устройства электроустановок (ПУЭ). Шестое издание (утверждены Главтехуправлением, Госэнергонадзором Минэнерго СССР 5 октября 1979 г.);</w:t>
      </w:r>
    </w:p>
    <w:p w:rsidR="007025FA" w:rsidRPr="00EE06F5" w:rsidRDefault="001A27C5">
      <w:pPr>
        <w:ind w:firstLine="567"/>
        <w:jc w:val="both"/>
      </w:pPr>
      <w:r w:rsidRPr="00EE06F5">
        <w:t>- ПТЭ ЭП - Правила технической эксплуатации электроустановок потребителей электрической энергии (утверждены Приказом Минэнерго России №811 от 12 августа 2022 г., зарегистрированы в Минюсте России 7 октября 2022 г. №70433);</w:t>
      </w:r>
    </w:p>
    <w:p w:rsidR="007025FA" w:rsidRPr="00EE06F5" w:rsidRDefault="001A27C5">
      <w:pPr>
        <w:ind w:firstLine="567"/>
        <w:jc w:val="both"/>
      </w:pPr>
      <w:r w:rsidRPr="00EE06F5">
        <w:t>- ГОСТ 27.003-2016. Межгосударственный стандарт. Надежность в технике. Состав и общие правила задания требований по надежности (введен в действие Приказом Росстандарта от 29 марта 2017 г. №206-ст);</w:t>
      </w:r>
    </w:p>
    <w:p w:rsidR="007025FA" w:rsidRPr="00EE06F5" w:rsidRDefault="001A27C5">
      <w:pPr>
        <w:ind w:firstLine="567"/>
        <w:jc w:val="both"/>
      </w:pPr>
      <w:r w:rsidRPr="00EE06F5">
        <w:t>- ГОСТ 34891.4-2022. Межгосударственный стандарт. Системы холодильные и тепловые насосы. Требования безопасности и охраны окружающей среды. Часть 4. Эксплуатация, техническое обслуживание, ремонт и восстановление (введен в действие с 1 февраля 2023 г. в качестве национального стандарта Российской Федерации Приказом Федерального агентства по техническому регулированию и метрологии от 10 октября 2022 г. №1111-ст)</w:t>
      </w:r>
    </w:p>
    <w:p w:rsidR="007025FA" w:rsidRPr="00EE06F5" w:rsidRDefault="001A27C5">
      <w:pPr>
        <w:ind w:firstLine="567"/>
        <w:jc w:val="both"/>
      </w:pPr>
      <w:r w:rsidRPr="00EE06F5">
        <w:t>- иные требования, предъявляемые для данного вида работ и оборудования.</w:t>
      </w:r>
    </w:p>
    <w:p w:rsidR="007025FA" w:rsidRPr="00EE06F5" w:rsidRDefault="007025FA">
      <w:pPr>
        <w:ind w:firstLine="567"/>
        <w:jc w:val="both"/>
        <w:rPr>
          <w:b/>
        </w:rPr>
      </w:pPr>
    </w:p>
    <w:p w:rsidR="007025FA" w:rsidRPr="00EE06F5" w:rsidRDefault="001A27C5">
      <w:pPr>
        <w:ind w:firstLine="567"/>
        <w:jc w:val="both"/>
        <w:rPr>
          <w:b/>
        </w:rPr>
      </w:pPr>
      <w:r w:rsidRPr="00EE06F5">
        <w:rPr>
          <w:b/>
        </w:rPr>
        <w:t>8. Гарантийные обязательства.</w:t>
      </w:r>
    </w:p>
    <w:p w:rsidR="007025FA" w:rsidRPr="00EE06F5" w:rsidRDefault="001A27C5">
      <w:pPr>
        <w:ind w:firstLine="567"/>
        <w:jc w:val="both"/>
      </w:pPr>
      <w:r w:rsidRPr="00EE06F5">
        <w:t xml:space="preserve">8.1. Гарантийный срок составляет 12 (двенадцать) месяцев с момента </w:t>
      </w:r>
      <w:r w:rsidRPr="00EE06F5">
        <w:rPr>
          <w:shd w:val="clear" w:color="auto" w:fill="FFFFFF"/>
        </w:rPr>
        <w:t xml:space="preserve">подписания Заказчиком </w:t>
      </w:r>
      <w:r w:rsidRPr="00EE06F5">
        <w:t>документов о приемке выполненных работ.</w:t>
      </w:r>
    </w:p>
    <w:p w:rsidR="007025FA" w:rsidRPr="00EE06F5" w:rsidRDefault="001A27C5">
      <w:pPr>
        <w:ind w:firstLine="567"/>
        <w:jc w:val="both"/>
      </w:pPr>
      <w:r w:rsidRPr="00EE06F5">
        <w:t>8.2. Если в период гарантийного срока обнаружатся недостатки или дефекты, то Исполнитель обязан устранить их за свой счёт в согласованный сторонами срок, не превышающий 1 (один) месяц. Гарантийный срок в этом случае соответственно продлевается на период устранения дефектов.</w:t>
      </w:r>
    </w:p>
    <w:p w:rsidR="007025FA" w:rsidRPr="00EE06F5" w:rsidRDefault="001A27C5">
      <w:pPr>
        <w:ind w:firstLine="567"/>
        <w:jc w:val="both"/>
      </w:pPr>
      <w:r w:rsidRPr="00EE06F5">
        <w:t>8.3. Исполнитель обязан осуществлять выезд на место установки оборудования в течение 72 часов с момента поступления заявки на гарантийный ремонт.</w:t>
      </w:r>
    </w:p>
    <w:p w:rsidR="007025FA" w:rsidRPr="00EE06F5" w:rsidRDefault="001A27C5">
      <w:pPr>
        <w:ind w:firstLine="567"/>
        <w:jc w:val="both"/>
      </w:pPr>
      <w:r w:rsidRPr="00EE06F5">
        <w:t>8.4. В случае невозможности произвести ремонт в указанный срок Исполнитель обязан предоставить Заказчику на время ремонта аналогичное оборудование для поддержания параметров функционирования чиллера.</w:t>
      </w:r>
    </w:p>
    <w:p w:rsidR="007025FA" w:rsidRPr="00EE06F5" w:rsidRDefault="007025FA">
      <w:pPr>
        <w:ind w:firstLine="567"/>
        <w:jc w:val="both"/>
        <w:rPr>
          <w:spacing w:val="-4"/>
        </w:rPr>
      </w:pPr>
    </w:p>
    <w:p w:rsidR="007025FA" w:rsidRPr="00EE06F5" w:rsidRDefault="001A27C5">
      <w:pPr>
        <w:tabs>
          <w:tab w:val="num" w:pos="567"/>
        </w:tabs>
        <w:ind w:firstLine="567"/>
        <w:jc w:val="both"/>
      </w:pPr>
      <w:r w:rsidRPr="00EE06F5">
        <w:rPr>
          <w:b/>
          <w:bCs/>
          <w:color w:val="000000"/>
        </w:rPr>
        <w:t>9. </w:t>
      </w:r>
      <w:r w:rsidRPr="00EE06F5">
        <w:rPr>
          <w:b/>
          <w:bCs/>
        </w:rPr>
        <w:t>Срок выполнения работ</w:t>
      </w:r>
      <w:r w:rsidRPr="00EE06F5">
        <w:rPr>
          <w:b/>
        </w:rPr>
        <w:t>:</w:t>
      </w:r>
    </w:p>
    <w:p w:rsidR="007025FA" w:rsidRPr="00EE06F5" w:rsidRDefault="001A27C5">
      <w:pPr>
        <w:ind w:firstLine="567"/>
        <w:jc w:val="both"/>
      </w:pPr>
      <w:r w:rsidRPr="00EE06F5">
        <w:lastRenderedPageBreak/>
        <w:t>Срок выполнения работ составляет 2 (два) месяца с момента заключения договора.</w:t>
      </w:r>
    </w:p>
    <w:p w:rsidR="007025FA" w:rsidRPr="00EE06F5" w:rsidRDefault="007025FA">
      <w:pPr>
        <w:rPr>
          <w:szCs w:val="28"/>
        </w:rPr>
      </w:pPr>
    </w:p>
    <w:p w:rsidR="007025FA" w:rsidRPr="00EE06F5" w:rsidRDefault="007025FA">
      <w:pPr>
        <w:rPr>
          <w:szCs w:val="28"/>
        </w:rPr>
      </w:pPr>
    </w:p>
    <w:p w:rsidR="007025FA" w:rsidRPr="00EE06F5" w:rsidRDefault="007025FA">
      <w:pPr>
        <w:rPr>
          <w:szCs w:val="28"/>
        </w:rPr>
      </w:pPr>
    </w:p>
    <w:p w:rsidR="007025FA" w:rsidRPr="00EE06F5" w:rsidRDefault="007025FA">
      <w:pPr>
        <w:rPr>
          <w:szCs w:val="28"/>
        </w:rPr>
      </w:pPr>
    </w:p>
    <w:tbl>
      <w:tblPr>
        <w:tblW w:w="0" w:type="auto"/>
        <w:tblInd w:w="108" w:type="dxa"/>
        <w:tblLayout w:type="fixed"/>
        <w:tblLook w:val="0000" w:firstRow="0" w:lastRow="0" w:firstColumn="0" w:lastColumn="0" w:noHBand="0" w:noVBand="0"/>
      </w:tblPr>
      <w:tblGrid>
        <w:gridCol w:w="4860"/>
        <w:gridCol w:w="5436"/>
      </w:tblGrid>
      <w:tr w:rsidR="007025FA" w:rsidRPr="00EE06F5">
        <w:trPr>
          <w:trHeight w:val="180"/>
        </w:trPr>
        <w:tc>
          <w:tcPr>
            <w:tcW w:w="4860" w:type="dxa"/>
            <w:shd w:val="clear" w:color="auto" w:fill="auto"/>
          </w:tcPr>
          <w:p w:rsidR="007025FA" w:rsidRPr="00EE06F5" w:rsidRDefault="001A27C5">
            <w:pPr>
              <w:tabs>
                <w:tab w:val="left" w:pos="2880"/>
              </w:tabs>
              <w:jc w:val="center"/>
              <w:rPr>
                <w:b/>
                <w:sz w:val="23"/>
                <w:szCs w:val="23"/>
              </w:rPr>
            </w:pPr>
            <w:r w:rsidRPr="00EE06F5">
              <w:rPr>
                <w:b/>
                <w:sz w:val="23"/>
                <w:szCs w:val="23"/>
              </w:rPr>
              <w:t>Исполнитель:</w:t>
            </w:r>
          </w:p>
          <w:p w:rsidR="007025FA" w:rsidRPr="00EE06F5" w:rsidRDefault="007025FA">
            <w:pPr>
              <w:rPr>
                <w:b/>
                <w:sz w:val="23"/>
                <w:szCs w:val="23"/>
              </w:rPr>
            </w:pPr>
          </w:p>
          <w:p w:rsidR="007025FA" w:rsidRPr="00EE06F5" w:rsidRDefault="007025FA">
            <w:pPr>
              <w:rPr>
                <w:b/>
                <w:sz w:val="23"/>
                <w:szCs w:val="23"/>
              </w:rPr>
            </w:pPr>
          </w:p>
          <w:p w:rsidR="007025FA" w:rsidRPr="00EE06F5" w:rsidRDefault="001A27C5">
            <w:pPr>
              <w:jc w:val="both"/>
              <w:rPr>
                <w:sz w:val="23"/>
                <w:szCs w:val="23"/>
              </w:rPr>
            </w:pPr>
            <w:r w:rsidRPr="00EE06F5">
              <w:rPr>
                <w:b/>
                <w:sz w:val="23"/>
                <w:szCs w:val="23"/>
                <w:u w:val="single"/>
              </w:rPr>
              <w:t>___________________________</w:t>
            </w:r>
            <w:r w:rsidRPr="00EE06F5">
              <w:rPr>
                <w:b/>
                <w:sz w:val="23"/>
                <w:szCs w:val="23"/>
              </w:rPr>
              <w:t>/</w:t>
            </w:r>
            <w:r w:rsidRPr="00EE06F5">
              <w:rPr>
                <w:b/>
                <w:sz w:val="23"/>
                <w:szCs w:val="23"/>
                <w:u w:val="single"/>
              </w:rPr>
              <w:t>_________</w:t>
            </w:r>
            <w:r w:rsidRPr="00EE06F5">
              <w:rPr>
                <w:b/>
                <w:sz w:val="23"/>
                <w:szCs w:val="23"/>
              </w:rPr>
              <w:t xml:space="preserve">/ </w:t>
            </w:r>
          </w:p>
        </w:tc>
        <w:tc>
          <w:tcPr>
            <w:tcW w:w="5436" w:type="dxa"/>
            <w:shd w:val="clear" w:color="auto" w:fill="auto"/>
          </w:tcPr>
          <w:p w:rsidR="007025FA" w:rsidRPr="00EE06F5" w:rsidRDefault="001A27C5">
            <w:pPr>
              <w:jc w:val="center"/>
              <w:rPr>
                <w:b/>
                <w:sz w:val="23"/>
                <w:szCs w:val="23"/>
              </w:rPr>
            </w:pPr>
            <w:r w:rsidRPr="00EE06F5">
              <w:rPr>
                <w:b/>
                <w:sz w:val="23"/>
                <w:szCs w:val="23"/>
              </w:rPr>
              <w:t>Заказчик:</w:t>
            </w:r>
          </w:p>
          <w:p w:rsidR="007025FA" w:rsidRPr="00EE06F5" w:rsidRDefault="001A27C5">
            <w:pPr>
              <w:rPr>
                <w:b/>
                <w:sz w:val="23"/>
                <w:szCs w:val="23"/>
              </w:rPr>
            </w:pPr>
            <w:r w:rsidRPr="00EE06F5">
              <w:rPr>
                <w:b/>
                <w:sz w:val="23"/>
                <w:szCs w:val="23"/>
              </w:rPr>
              <w:t xml:space="preserve">                    </w:t>
            </w:r>
          </w:p>
          <w:p w:rsidR="007025FA" w:rsidRPr="00EE06F5" w:rsidRDefault="007025FA">
            <w:pPr>
              <w:rPr>
                <w:b/>
                <w:sz w:val="23"/>
                <w:szCs w:val="23"/>
              </w:rPr>
            </w:pPr>
          </w:p>
          <w:p w:rsidR="007025FA" w:rsidRPr="00EE06F5" w:rsidRDefault="001A27C5">
            <w:pPr>
              <w:rPr>
                <w:b/>
                <w:sz w:val="23"/>
                <w:szCs w:val="23"/>
              </w:rPr>
            </w:pPr>
            <w:r w:rsidRPr="00EE06F5">
              <w:rPr>
                <w:b/>
                <w:sz w:val="23"/>
                <w:szCs w:val="23"/>
                <w:u w:val="single"/>
              </w:rPr>
              <w:t>______________________________</w:t>
            </w:r>
            <w:r w:rsidRPr="00EE06F5">
              <w:rPr>
                <w:b/>
                <w:sz w:val="23"/>
                <w:szCs w:val="23"/>
              </w:rPr>
              <w:t>/</w:t>
            </w:r>
            <w:r w:rsidRPr="00EE06F5">
              <w:rPr>
                <w:b/>
                <w:sz w:val="23"/>
                <w:szCs w:val="23"/>
                <w:u w:val="single"/>
              </w:rPr>
              <w:t xml:space="preserve"> </w:t>
            </w:r>
            <w:r w:rsidRPr="00EE06F5">
              <w:rPr>
                <w:sz w:val="23"/>
                <w:szCs w:val="23"/>
                <w:u w:val="single"/>
              </w:rPr>
              <w:t xml:space="preserve">                    </w:t>
            </w:r>
            <w:r w:rsidRPr="00EE06F5">
              <w:rPr>
                <w:sz w:val="23"/>
                <w:szCs w:val="23"/>
              </w:rPr>
              <w:t>/</w:t>
            </w:r>
            <w:r w:rsidRPr="00EE06F5">
              <w:rPr>
                <w:b/>
                <w:sz w:val="23"/>
                <w:szCs w:val="23"/>
              </w:rPr>
              <w:t xml:space="preserve">  </w:t>
            </w:r>
            <w:r w:rsidRPr="00EE06F5">
              <w:rPr>
                <w:sz w:val="23"/>
                <w:szCs w:val="23"/>
              </w:rPr>
              <w:t xml:space="preserve">    </w:t>
            </w:r>
          </w:p>
        </w:tc>
      </w:tr>
    </w:tbl>
    <w:p w:rsidR="007025FA" w:rsidRPr="00EE06F5" w:rsidRDefault="007025FA">
      <w:pPr>
        <w:rPr>
          <w:szCs w:val="28"/>
        </w:rPr>
        <w:sectPr w:rsidR="007025FA" w:rsidRPr="00EE06F5">
          <w:pgSz w:w="11906" w:h="16838"/>
          <w:pgMar w:top="1134" w:right="567" w:bottom="1134" w:left="1134" w:header="709" w:footer="709" w:gutter="0"/>
          <w:cols w:space="708"/>
          <w:titlePg/>
          <w:docGrid w:linePitch="360"/>
        </w:sectPr>
      </w:pPr>
    </w:p>
    <w:p w:rsidR="007025FA" w:rsidRPr="00EE06F5" w:rsidRDefault="001A27C5">
      <w:pPr>
        <w:jc w:val="right"/>
        <w:rPr>
          <w:b/>
          <w:sz w:val="23"/>
          <w:szCs w:val="23"/>
        </w:rPr>
      </w:pPr>
      <w:r w:rsidRPr="00EE06F5">
        <w:rPr>
          <w:b/>
          <w:sz w:val="23"/>
          <w:szCs w:val="23"/>
        </w:rPr>
        <w:lastRenderedPageBreak/>
        <w:t>Приложение № 1</w:t>
      </w:r>
    </w:p>
    <w:p w:rsidR="007025FA" w:rsidRPr="00EE06F5" w:rsidRDefault="001A27C5">
      <w:pPr>
        <w:jc w:val="right"/>
        <w:rPr>
          <w:b/>
          <w:sz w:val="23"/>
          <w:szCs w:val="23"/>
        </w:rPr>
      </w:pPr>
      <w:r w:rsidRPr="00EE06F5">
        <w:rPr>
          <w:b/>
          <w:sz w:val="23"/>
          <w:szCs w:val="23"/>
        </w:rPr>
        <w:t>к Техническому заданию</w:t>
      </w:r>
    </w:p>
    <w:p w:rsidR="007025FA" w:rsidRPr="00EE06F5" w:rsidRDefault="007025FA">
      <w:pPr>
        <w:keepLines/>
        <w:spacing w:before="60" w:after="60" w:line="288" w:lineRule="auto"/>
        <w:ind w:firstLine="851"/>
        <w:jc w:val="center"/>
        <w:rPr>
          <w:b/>
          <w:sz w:val="23"/>
          <w:szCs w:val="23"/>
        </w:rPr>
      </w:pPr>
    </w:p>
    <w:p w:rsidR="007025FA" w:rsidRPr="00EE06F5" w:rsidRDefault="001A27C5">
      <w:pPr>
        <w:keepLines/>
        <w:spacing w:before="60" w:after="60" w:line="288" w:lineRule="auto"/>
        <w:ind w:firstLine="851"/>
        <w:jc w:val="center"/>
        <w:rPr>
          <w:b/>
          <w:sz w:val="23"/>
          <w:szCs w:val="23"/>
        </w:rPr>
      </w:pPr>
      <w:r w:rsidRPr="00EE06F5">
        <w:rPr>
          <w:b/>
          <w:sz w:val="23"/>
          <w:szCs w:val="23"/>
        </w:rPr>
        <w:t>Запасные части и расходные материалы</w:t>
      </w:r>
    </w:p>
    <w:tbl>
      <w:tblPr>
        <w:tblW w:w="15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
        <w:gridCol w:w="2178"/>
        <w:gridCol w:w="1349"/>
        <w:gridCol w:w="3548"/>
        <w:gridCol w:w="1654"/>
        <w:gridCol w:w="1814"/>
        <w:gridCol w:w="2176"/>
        <w:gridCol w:w="1766"/>
      </w:tblGrid>
      <w:tr w:rsidR="007025FA" w:rsidRPr="00EE06F5">
        <w:trPr>
          <w:jc w:val="center"/>
        </w:trPr>
        <w:tc>
          <w:tcPr>
            <w:tcW w:w="0" w:type="auto"/>
            <w:vMerge w:val="restart"/>
            <w:vAlign w:val="center"/>
          </w:tcPr>
          <w:p w:rsidR="007025FA" w:rsidRPr="00EE06F5" w:rsidRDefault="001A27C5">
            <w:pPr>
              <w:widowControl w:val="0"/>
              <w:ind w:right="72"/>
              <w:jc w:val="center"/>
              <w:rPr>
                <w:b/>
                <w:spacing w:val="-11"/>
                <w:sz w:val="23"/>
                <w:szCs w:val="23"/>
              </w:rPr>
            </w:pPr>
            <w:r w:rsidRPr="00EE06F5">
              <w:rPr>
                <w:b/>
                <w:spacing w:val="-11"/>
                <w:sz w:val="23"/>
                <w:szCs w:val="23"/>
              </w:rPr>
              <w:t>№ п/п</w:t>
            </w:r>
          </w:p>
        </w:tc>
        <w:tc>
          <w:tcPr>
            <w:tcW w:w="0" w:type="auto"/>
            <w:vMerge w:val="restart"/>
            <w:vAlign w:val="center"/>
          </w:tcPr>
          <w:p w:rsidR="007025FA" w:rsidRPr="00EE06F5" w:rsidRDefault="001A27C5">
            <w:pPr>
              <w:widowControl w:val="0"/>
              <w:ind w:right="72"/>
              <w:jc w:val="center"/>
              <w:rPr>
                <w:b/>
                <w:spacing w:val="-11"/>
                <w:sz w:val="23"/>
                <w:szCs w:val="23"/>
              </w:rPr>
            </w:pPr>
            <w:r w:rsidRPr="00EE06F5">
              <w:rPr>
                <w:b/>
                <w:spacing w:val="-11"/>
                <w:sz w:val="23"/>
                <w:szCs w:val="23"/>
              </w:rPr>
              <w:t>Наименование</w:t>
            </w:r>
          </w:p>
        </w:tc>
        <w:tc>
          <w:tcPr>
            <w:tcW w:w="0" w:type="auto"/>
            <w:vMerge w:val="restart"/>
            <w:vAlign w:val="center"/>
          </w:tcPr>
          <w:p w:rsidR="007025FA" w:rsidRPr="00EE06F5" w:rsidRDefault="001A27C5">
            <w:pPr>
              <w:widowControl w:val="0"/>
              <w:ind w:right="72"/>
              <w:jc w:val="center"/>
              <w:rPr>
                <w:b/>
                <w:spacing w:val="-11"/>
                <w:sz w:val="23"/>
                <w:szCs w:val="23"/>
              </w:rPr>
            </w:pPr>
            <w:r w:rsidRPr="00EE06F5">
              <w:rPr>
                <w:b/>
                <w:spacing w:val="-11"/>
                <w:sz w:val="23"/>
                <w:szCs w:val="23"/>
              </w:rPr>
              <w:t>№</w:t>
            </w:r>
          </w:p>
          <w:p w:rsidR="007025FA" w:rsidRPr="00EE06F5" w:rsidRDefault="001A27C5">
            <w:pPr>
              <w:widowControl w:val="0"/>
              <w:ind w:right="72"/>
              <w:jc w:val="center"/>
              <w:rPr>
                <w:b/>
                <w:spacing w:val="-11"/>
                <w:sz w:val="23"/>
                <w:szCs w:val="23"/>
              </w:rPr>
            </w:pPr>
            <w:r w:rsidRPr="00EE06F5">
              <w:rPr>
                <w:b/>
                <w:spacing w:val="-11"/>
                <w:sz w:val="23"/>
                <w:szCs w:val="23"/>
              </w:rPr>
              <w:t>показателя</w:t>
            </w:r>
          </w:p>
        </w:tc>
        <w:tc>
          <w:tcPr>
            <w:tcW w:w="3548" w:type="dxa"/>
            <w:vMerge w:val="restart"/>
            <w:vAlign w:val="center"/>
          </w:tcPr>
          <w:p w:rsidR="007025FA" w:rsidRPr="00EE06F5" w:rsidRDefault="001A27C5">
            <w:pPr>
              <w:widowControl w:val="0"/>
              <w:ind w:right="72"/>
              <w:jc w:val="center"/>
              <w:rPr>
                <w:b/>
                <w:spacing w:val="-11"/>
                <w:sz w:val="23"/>
                <w:szCs w:val="23"/>
              </w:rPr>
            </w:pPr>
            <w:r w:rsidRPr="00EE06F5">
              <w:rPr>
                <w:b/>
                <w:spacing w:val="-11"/>
                <w:sz w:val="23"/>
                <w:szCs w:val="23"/>
              </w:rPr>
              <w:t>Показатель (характеристика)</w:t>
            </w:r>
          </w:p>
          <w:p w:rsidR="007025FA" w:rsidRPr="00EE06F5" w:rsidRDefault="001A27C5">
            <w:pPr>
              <w:widowControl w:val="0"/>
              <w:ind w:right="72"/>
              <w:jc w:val="center"/>
              <w:rPr>
                <w:b/>
                <w:spacing w:val="-11"/>
                <w:sz w:val="23"/>
                <w:szCs w:val="23"/>
              </w:rPr>
            </w:pPr>
            <w:r w:rsidRPr="00EE06F5">
              <w:rPr>
                <w:b/>
                <w:spacing w:val="-11"/>
                <w:sz w:val="23"/>
                <w:szCs w:val="23"/>
              </w:rPr>
              <w:t>товара</w:t>
            </w:r>
          </w:p>
        </w:tc>
        <w:tc>
          <w:tcPr>
            <w:tcW w:w="5522" w:type="dxa"/>
            <w:gridSpan w:val="3"/>
            <w:vAlign w:val="center"/>
          </w:tcPr>
          <w:p w:rsidR="007025FA" w:rsidRPr="00EE06F5" w:rsidRDefault="001A27C5">
            <w:pPr>
              <w:widowControl w:val="0"/>
              <w:ind w:right="72"/>
              <w:jc w:val="center"/>
              <w:rPr>
                <w:b/>
                <w:spacing w:val="-11"/>
                <w:sz w:val="23"/>
                <w:szCs w:val="23"/>
              </w:rPr>
            </w:pPr>
            <w:r w:rsidRPr="00EE06F5">
              <w:rPr>
                <w:b/>
                <w:spacing w:val="-11"/>
                <w:sz w:val="23"/>
                <w:szCs w:val="23"/>
              </w:rPr>
              <w:t xml:space="preserve">Требования к значениям показателя, удовлетворяющие потребности заказчика или показатели эквивалентности предлагаемого товара </w:t>
            </w:r>
            <w:r w:rsidRPr="00EE06F5">
              <w:rPr>
                <w:b/>
                <w:spacing w:val="-11"/>
                <w:sz w:val="23"/>
                <w:szCs w:val="23"/>
              </w:rPr>
              <w:br/>
              <w:t>к поставке или товара, используемого при выполнении работ, оказании услуг</w:t>
            </w:r>
          </w:p>
        </w:tc>
        <w:tc>
          <w:tcPr>
            <w:tcW w:w="1766" w:type="dxa"/>
            <w:vAlign w:val="center"/>
          </w:tcPr>
          <w:p w:rsidR="007025FA" w:rsidRPr="00EE06F5" w:rsidRDefault="001A27C5">
            <w:pPr>
              <w:widowControl w:val="0"/>
              <w:ind w:right="72"/>
              <w:jc w:val="center"/>
              <w:rPr>
                <w:b/>
                <w:spacing w:val="-11"/>
                <w:sz w:val="23"/>
                <w:szCs w:val="23"/>
              </w:rPr>
            </w:pPr>
            <w:r w:rsidRPr="00EE06F5">
              <w:rPr>
                <w:b/>
                <w:spacing w:val="-11"/>
                <w:sz w:val="23"/>
                <w:szCs w:val="23"/>
              </w:rPr>
              <w:t>Единицы измерения</w:t>
            </w:r>
          </w:p>
        </w:tc>
      </w:tr>
      <w:tr w:rsidR="007025FA" w:rsidRPr="00EE06F5">
        <w:trPr>
          <w:jc w:val="center"/>
        </w:trPr>
        <w:tc>
          <w:tcPr>
            <w:tcW w:w="0" w:type="auto"/>
            <w:vMerge/>
            <w:vAlign w:val="center"/>
          </w:tcPr>
          <w:p w:rsidR="007025FA" w:rsidRPr="00EE06F5" w:rsidRDefault="007025FA">
            <w:pPr>
              <w:widowControl w:val="0"/>
              <w:ind w:right="72" w:firstLine="720"/>
              <w:jc w:val="center"/>
              <w:rPr>
                <w:spacing w:val="-11"/>
                <w:sz w:val="23"/>
                <w:szCs w:val="23"/>
              </w:rPr>
            </w:pPr>
          </w:p>
        </w:tc>
        <w:tc>
          <w:tcPr>
            <w:tcW w:w="0" w:type="auto"/>
            <w:vMerge/>
            <w:vAlign w:val="center"/>
          </w:tcPr>
          <w:p w:rsidR="007025FA" w:rsidRPr="00EE06F5" w:rsidRDefault="007025FA">
            <w:pPr>
              <w:widowControl w:val="0"/>
              <w:ind w:right="72" w:firstLine="720"/>
              <w:jc w:val="center"/>
              <w:rPr>
                <w:spacing w:val="-11"/>
                <w:sz w:val="23"/>
                <w:szCs w:val="23"/>
              </w:rPr>
            </w:pPr>
          </w:p>
        </w:tc>
        <w:tc>
          <w:tcPr>
            <w:tcW w:w="0" w:type="auto"/>
            <w:vMerge/>
            <w:vAlign w:val="center"/>
          </w:tcPr>
          <w:p w:rsidR="007025FA" w:rsidRPr="00EE06F5" w:rsidRDefault="007025FA">
            <w:pPr>
              <w:widowControl w:val="0"/>
              <w:ind w:right="72" w:firstLine="720"/>
              <w:jc w:val="center"/>
              <w:rPr>
                <w:spacing w:val="-11"/>
                <w:sz w:val="23"/>
                <w:szCs w:val="23"/>
              </w:rPr>
            </w:pPr>
          </w:p>
        </w:tc>
        <w:tc>
          <w:tcPr>
            <w:tcW w:w="3548" w:type="dxa"/>
            <w:vMerge/>
            <w:vAlign w:val="center"/>
          </w:tcPr>
          <w:p w:rsidR="007025FA" w:rsidRPr="00EE06F5" w:rsidRDefault="007025FA">
            <w:pPr>
              <w:widowControl w:val="0"/>
              <w:ind w:right="72" w:firstLine="720"/>
              <w:jc w:val="center"/>
              <w:rPr>
                <w:spacing w:val="-11"/>
                <w:sz w:val="23"/>
                <w:szCs w:val="23"/>
              </w:rPr>
            </w:pPr>
          </w:p>
        </w:tc>
        <w:tc>
          <w:tcPr>
            <w:tcW w:w="1259" w:type="dxa"/>
            <w:vAlign w:val="center"/>
          </w:tcPr>
          <w:p w:rsidR="007025FA" w:rsidRPr="00EE06F5" w:rsidRDefault="001A27C5">
            <w:pPr>
              <w:widowControl w:val="0"/>
              <w:ind w:right="72"/>
              <w:jc w:val="center"/>
              <w:rPr>
                <w:b/>
                <w:spacing w:val="-11"/>
                <w:sz w:val="23"/>
                <w:szCs w:val="23"/>
              </w:rPr>
            </w:pPr>
            <w:r w:rsidRPr="00EE06F5">
              <w:rPr>
                <w:b/>
                <w:spacing w:val="-11"/>
                <w:sz w:val="23"/>
                <w:szCs w:val="23"/>
              </w:rPr>
              <w:t>Минимальное значение показателя</w:t>
            </w:r>
          </w:p>
        </w:tc>
        <w:tc>
          <w:tcPr>
            <w:tcW w:w="0" w:type="auto"/>
            <w:vAlign w:val="center"/>
          </w:tcPr>
          <w:p w:rsidR="007025FA" w:rsidRPr="00EE06F5" w:rsidRDefault="001A27C5">
            <w:pPr>
              <w:widowControl w:val="0"/>
              <w:ind w:right="72"/>
              <w:jc w:val="center"/>
              <w:rPr>
                <w:b/>
                <w:spacing w:val="-11"/>
                <w:sz w:val="23"/>
                <w:szCs w:val="23"/>
              </w:rPr>
            </w:pPr>
            <w:r w:rsidRPr="00EE06F5">
              <w:rPr>
                <w:b/>
                <w:spacing w:val="-11"/>
                <w:sz w:val="23"/>
                <w:szCs w:val="23"/>
              </w:rPr>
              <w:t>Максимальное значение показателя</w:t>
            </w:r>
          </w:p>
        </w:tc>
        <w:tc>
          <w:tcPr>
            <w:tcW w:w="0" w:type="auto"/>
            <w:vAlign w:val="center"/>
          </w:tcPr>
          <w:p w:rsidR="007025FA" w:rsidRPr="00EE06F5" w:rsidRDefault="001A27C5">
            <w:pPr>
              <w:widowControl w:val="0"/>
              <w:ind w:right="72" w:hanging="22"/>
              <w:jc w:val="center"/>
              <w:rPr>
                <w:b/>
                <w:spacing w:val="-11"/>
                <w:sz w:val="23"/>
                <w:szCs w:val="23"/>
              </w:rPr>
            </w:pPr>
            <w:r w:rsidRPr="00EE06F5">
              <w:rPr>
                <w:b/>
                <w:spacing w:val="-11"/>
                <w:sz w:val="23"/>
                <w:szCs w:val="23"/>
              </w:rPr>
              <w:t>Показатели, (характеристики) значения которых не могут изменяться</w:t>
            </w:r>
          </w:p>
        </w:tc>
        <w:tc>
          <w:tcPr>
            <w:tcW w:w="1766" w:type="dxa"/>
            <w:vAlign w:val="center"/>
          </w:tcPr>
          <w:p w:rsidR="007025FA" w:rsidRPr="00EE06F5" w:rsidRDefault="007025FA">
            <w:pPr>
              <w:widowControl w:val="0"/>
              <w:ind w:right="72" w:firstLine="720"/>
              <w:jc w:val="center"/>
              <w:rPr>
                <w:spacing w:val="-11"/>
                <w:sz w:val="23"/>
                <w:szCs w:val="23"/>
              </w:rPr>
            </w:pPr>
          </w:p>
        </w:tc>
      </w:tr>
      <w:tr w:rsidR="007025FA" w:rsidRPr="00EE06F5">
        <w:trPr>
          <w:jc w:val="center"/>
        </w:trPr>
        <w:tc>
          <w:tcPr>
            <w:tcW w:w="0" w:type="auto"/>
            <w:vMerge w:val="restart"/>
            <w:vAlign w:val="center"/>
          </w:tcPr>
          <w:p w:rsidR="007025FA" w:rsidRPr="00EE06F5" w:rsidRDefault="001A27C5">
            <w:pPr>
              <w:widowControl w:val="0"/>
              <w:ind w:right="72"/>
              <w:jc w:val="center"/>
              <w:rPr>
                <w:spacing w:val="-11"/>
                <w:sz w:val="23"/>
                <w:szCs w:val="23"/>
              </w:rPr>
            </w:pPr>
            <w:r w:rsidRPr="00EE06F5">
              <w:rPr>
                <w:spacing w:val="-11"/>
                <w:sz w:val="23"/>
                <w:szCs w:val="23"/>
              </w:rPr>
              <w:t>1</w:t>
            </w:r>
          </w:p>
        </w:tc>
        <w:tc>
          <w:tcPr>
            <w:tcW w:w="0" w:type="auto"/>
            <w:vMerge w:val="restart"/>
            <w:vAlign w:val="center"/>
          </w:tcPr>
          <w:p w:rsidR="007025FA" w:rsidRPr="00EE06F5" w:rsidRDefault="001A27C5">
            <w:pPr>
              <w:widowControl w:val="0"/>
              <w:ind w:right="72"/>
              <w:jc w:val="center"/>
              <w:rPr>
                <w:sz w:val="23"/>
                <w:szCs w:val="23"/>
              </w:rPr>
            </w:pPr>
            <w:r w:rsidRPr="00EE06F5">
              <w:rPr>
                <w:sz w:val="23"/>
                <w:szCs w:val="23"/>
              </w:rPr>
              <w:t>Компрессор</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Тип компрессора</w:t>
            </w:r>
          </w:p>
        </w:tc>
        <w:tc>
          <w:tcPr>
            <w:tcW w:w="1259" w:type="dxa"/>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Винтовой полугерметичный</w:t>
            </w:r>
          </w:p>
        </w:tc>
        <w:tc>
          <w:tcPr>
            <w:tcW w:w="1766" w:type="dxa"/>
            <w:vAlign w:val="center"/>
          </w:tcPr>
          <w:p w:rsidR="007025FA" w:rsidRPr="00EE06F5" w:rsidRDefault="007025FA">
            <w:pPr>
              <w:widowControl w:val="0"/>
              <w:ind w:right="72"/>
              <w:jc w:val="center"/>
              <w:rPr>
                <w:spacing w:val="-11"/>
                <w:sz w:val="23"/>
                <w:szCs w:val="23"/>
              </w:rPr>
            </w:pP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2</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 xml:space="preserve">Объемная производительность </w:t>
            </w:r>
          </w:p>
        </w:tc>
        <w:tc>
          <w:tcPr>
            <w:tcW w:w="1259" w:type="dxa"/>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341</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380</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м³/ч</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3</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Вес</w:t>
            </w:r>
          </w:p>
        </w:tc>
        <w:tc>
          <w:tcPr>
            <w:tcW w:w="1259" w:type="dxa"/>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580</w:t>
            </w:r>
          </w:p>
        </w:tc>
        <w:tc>
          <w:tcPr>
            <w:tcW w:w="0" w:type="auto"/>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610</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кг</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4</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Максимальное рабочее низкое давление</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18</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19</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бар</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5</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Максимальное рабочее высокое давление</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25</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26,5</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бар</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6</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Напряжение</w:t>
            </w:r>
          </w:p>
        </w:tc>
        <w:tc>
          <w:tcPr>
            <w:tcW w:w="1259" w:type="dxa"/>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380</w:t>
            </w:r>
          </w:p>
        </w:tc>
        <w:tc>
          <w:tcPr>
            <w:tcW w:w="0" w:type="auto"/>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415</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В</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7</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Максимальный рабочий ток (соединение треугольник)</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190</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210</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А</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8</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Максимальный рабочий ток  (соединение звезда)</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w:t>
            </w:r>
          </w:p>
        </w:tc>
        <w:tc>
          <w:tcPr>
            <w:tcW w:w="0" w:type="auto"/>
            <w:vAlign w:val="center"/>
          </w:tcPr>
          <w:p w:rsidR="007025FA" w:rsidRPr="00EE06F5" w:rsidRDefault="001A27C5">
            <w:pPr>
              <w:widowControl w:val="0"/>
              <w:ind w:right="72"/>
              <w:jc w:val="center"/>
              <w:rPr>
                <w:spacing w:val="-11"/>
                <w:sz w:val="23"/>
                <w:szCs w:val="23"/>
                <w:lang w:val="en-US"/>
              </w:rPr>
            </w:pPr>
            <w:r w:rsidRPr="00EE06F5">
              <w:rPr>
                <w:spacing w:val="-11"/>
                <w:sz w:val="23"/>
                <w:szCs w:val="23"/>
              </w:rPr>
              <w:t>–</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А</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9</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Пусковой ток</w:t>
            </w:r>
            <w:r w:rsidRPr="00EE06F5">
              <w:rPr>
                <w:spacing w:val="-11"/>
                <w:sz w:val="23"/>
                <w:szCs w:val="23"/>
                <w:lang w:val="en-US"/>
              </w:rPr>
              <w:t xml:space="preserve"> </w:t>
            </w:r>
          </w:p>
          <w:p w:rsidR="007025FA" w:rsidRPr="00EE06F5" w:rsidRDefault="001A27C5">
            <w:pPr>
              <w:widowControl w:val="0"/>
              <w:ind w:right="72"/>
              <w:jc w:val="center"/>
              <w:rPr>
                <w:spacing w:val="-11"/>
                <w:sz w:val="23"/>
                <w:szCs w:val="23"/>
                <w:lang w:val="en-US"/>
              </w:rPr>
            </w:pPr>
            <w:r w:rsidRPr="00EE06F5">
              <w:rPr>
                <w:spacing w:val="-11"/>
                <w:sz w:val="23"/>
                <w:szCs w:val="23"/>
              </w:rPr>
              <w:t>(соединение треугольник)</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940</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960</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А</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10</w:t>
            </w:r>
          </w:p>
        </w:tc>
        <w:tc>
          <w:tcPr>
            <w:tcW w:w="3548" w:type="dxa"/>
            <w:vAlign w:val="center"/>
          </w:tcPr>
          <w:p w:rsidR="007025FA" w:rsidRPr="00EE06F5" w:rsidRDefault="001A27C5">
            <w:pPr>
              <w:widowControl w:val="0"/>
              <w:ind w:right="72"/>
              <w:jc w:val="center"/>
              <w:rPr>
                <w:rFonts w:eastAsia="Arial Unicode MS"/>
                <w:spacing w:val="-11"/>
                <w:sz w:val="23"/>
                <w:szCs w:val="23"/>
              </w:rPr>
            </w:pPr>
            <w:r w:rsidRPr="00EE06F5">
              <w:rPr>
                <w:spacing w:val="-11"/>
                <w:sz w:val="23"/>
                <w:szCs w:val="23"/>
              </w:rPr>
              <w:t>Пусковой ток</w:t>
            </w:r>
            <w:r w:rsidRPr="00EE06F5">
              <w:rPr>
                <w:rFonts w:eastAsia="Arial Unicode MS"/>
                <w:spacing w:val="-11"/>
                <w:sz w:val="23"/>
                <w:szCs w:val="23"/>
                <w:lang w:val="en-US"/>
              </w:rPr>
              <w:t xml:space="preserve"> </w:t>
            </w:r>
            <w:r w:rsidRPr="00EE06F5">
              <w:rPr>
                <w:rFonts w:eastAsia="Arial Unicode MS"/>
                <w:spacing w:val="-11"/>
                <w:sz w:val="23"/>
                <w:szCs w:val="23"/>
              </w:rPr>
              <w:t xml:space="preserve"> </w:t>
            </w:r>
          </w:p>
          <w:p w:rsidR="007025FA" w:rsidRPr="00EE06F5" w:rsidRDefault="001A27C5">
            <w:pPr>
              <w:widowControl w:val="0"/>
              <w:ind w:right="72"/>
              <w:jc w:val="center"/>
              <w:rPr>
                <w:spacing w:val="-11"/>
                <w:sz w:val="23"/>
                <w:szCs w:val="23"/>
              </w:rPr>
            </w:pPr>
            <w:r w:rsidRPr="00EE06F5">
              <w:rPr>
                <w:spacing w:val="-11"/>
                <w:sz w:val="23"/>
                <w:szCs w:val="23"/>
              </w:rPr>
              <w:t>(соединение звезда)</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310</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330</w:t>
            </w:r>
          </w:p>
        </w:tc>
        <w:tc>
          <w:tcPr>
            <w:tcW w:w="0" w:type="auto"/>
            <w:vAlign w:val="center"/>
          </w:tcPr>
          <w:p w:rsidR="007025FA" w:rsidRPr="00EE06F5" w:rsidRDefault="007025FA">
            <w:pPr>
              <w:widowControl w:val="0"/>
              <w:ind w:right="72" w:hanging="2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А</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11</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 xml:space="preserve">Регулирование производительности </w:t>
            </w:r>
            <w:r w:rsidRPr="00EE06F5">
              <w:rPr>
                <w:spacing w:val="-11"/>
                <w:sz w:val="23"/>
                <w:szCs w:val="23"/>
              </w:rPr>
              <w:br/>
              <w:t>3 ступени</w:t>
            </w:r>
          </w:p>
        </w:tc>
        <w:tc>
          <w:tcPr>
            <w:tcW w:w="1259" w:type="dxa"/>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hanging="22"/>
              <w:jc w:val="center"/>
              <w:rPr>
                <w:spacing w:val="-11"/>
                <w:sz w:val="23"/>
                <w:szCs w:val="23"/>
                <w:lang w:val="en-US"/>
              </w:rPr>
            </w:pPr>
            <w:r w:rsidRPr="00EE06F5">
              <w:rPr>
                <w:spacing w:val="-11"/>
                <w:sz w:val="23"/>
                <w:szCs w:val="23"/>
                <w:lang w:val="en-US"/>
              </w:rPr>
              <w:t>100-75-50</w:t>
            </w:r>
          </w:p>
        </w:tc>
        <w:tc>
          <w:tcPr>
            <w:tcW w:w="1766" w:type="dxa"/>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12</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Плавное регулирование  производительности</w:t>
            </w:r>
          </w:p>
        </w:tc>
        <w:tc>
          <w:tcPr>
            <w:tcW w:w="1259" w:type="dxa"/>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hanging="22"/>
              <w:jc w:val="center"/>
              <w:rPr>
                <w:spacing w:val="-11"/>
                <w:sz w:val="23"/>
                <w:szCs w:val="23"/>
              </w:rPr>
            </w:pPr>
            <w:r w:rsidRPr="00EE06F5">
              <w:rPr>
                <w:spacing w:val="-11"/>
                <w:sz w:val="23"/>
                <w:szCs w:val="23"/>
              </w:rPr>
              <w:t>100-50</w:t>
            </w:r>
          </w:p>
        </w:tc>
        <w:tc>
          <w:tcPr>
            <w:tcW w:w="1766" w:type="dxa"/>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13</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Длина компрессора</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lang w:val="en-US"/>
              </w:rPr>
              <w:t>15</w:t>
            </w:r>
            <w:r w:rsidRPr="00EE06F5">
              <w:rPr>
                <w:spacing w:val="-11"/>
                <w:sz w:val="23"/>
                <w:szCs w:val="23"/>
              </w:rPr>
              <w:t>00</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1530</w:t>
            </w:r>
          </w:p>
        </w:tc>
        <w:tc>
          <w:tcPr>
            <w:tcW w:w="0" w:type="auto"/>
            <w:vAlign w:val="center"/>
          </w:tcPr>
          <w:p w:rsidR="007025FA" w:rsidRPr="00EE06F5" w:rsidRDefault="007025FA">
            <w:pPr>
              <w:widowControl w:val="0"/>
              <w:ind w:right="7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мм.</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14</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Ширина компрессора</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470</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490</w:t>
            </w:r>
          </w:p>
        </w:tc>
        <w:tc>
          <w:tcPr>
            <w:tcW w:w="0" w:type="auto"/>
            <w:vAlign w:val="center"/>
          </w:tcPr>
          <w:p w:rsidR="007025FA" w:rsidRPr="00EE06F5" w:rsidRDefault="007025FA">
            <w:pPr>
              <w:widowControl w:val="0"/>
              <w:ind w:right="7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мм.</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15</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Высота компрессора</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640</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670</w:t>
            </w:r>
          </w:p>
        </w:tc>
        <w:tc>
          <w:tcPr>
            <w:tcW w:w="0" w:type="auto"/>
            <w:vAlign w:val="center"/>
          </w:tcPr>
          <w:p w:rsidR="007025FA" w:rsidRPr="00EE06F5" w:rsidRDefault="007025FA">
            <w:pPr>
              <w:widowControl w:val="0"/>
              <w:ind w:right="7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мм.</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16</w:t>
            </w:r>
          </w:p>
        </w:tc>
        <w:tc>
          <w:tcPr>
            <w:tcW w:w="3548" w:type="dxa"/>
            <w:vAlign w:val="center"/>
          </w:tcPr>
          <w:p w:rsidR="007025FA" w:rsidRPr="00EE06F5" w:rsidRDefault="001A27C5">
            <w:pPr>
              <w:widowControl w:val="0"/>
              <w:ind w:right="72"/>
              <w:jc w:val="center"/>
              <w:rPr>
                <w:sz w:val="23"/>
                <w:szCs w:val="23"/>
              </w:rPr>
            </w:pPr>
            <w:r w:rsidRPr="00EE06F5">
              <w:rPr>
                <w:sz w:val="23"/>
                <w:szCs w:val="23"/>
              </w:rPr>
              <w:t>Размер между отверстиями для крепления к основанию</w:t>
            </w:r>
          </w:p>
        </w:tc>
        <w:tc>
          <w:tcPr>
            <w:tcW w:w="1259" w:type="dxa"/>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360</w:t>
            </w: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мм.</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17</w:t>
            </w:r>
          </w:p>
        </w:tc>
        <w:tc>
          <w:tcPr>
            <w:tcW w:w="3548" w:type="dxa"/>
            <w:vAlign w:val="center"/>
          </w:tcPr>
          <w:p w:rsidR="007025FA" w:rsidRPr="00EE06F5" w:rsidRDefault="001A27C5">
            <w:pPr>
              <w:widowControl w:val="0"/>
              <w:ind w:right="72"/>
              <w:jc w:val="center"/>
              <w:rPr>
                <w:sz w:val="23"/>
                <w:szCs w:val="23"/>
              </w:rPr>
            </w:pPr>
            <w:r w:rsidRPr="00EE06F5">
              <w:rPr>
                <w:sz w:val="23"/>
                <w:szCs w:val="23"/>
              </w:rPr>
              <w:t>Количество отверстий для крепления к основанию</w:t>
            </w:r>
          </w:p>
        </w:tc>
        <w:tc>
          <w:tcPr>
            <w:tcW w:w="1259" w:type="dxa"/>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4</w:t>
            </w: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шт.</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18</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Диаметр  патрубка всасывания</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79</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81</w:t>
            </w:r>
          </w:p>
        </w:tc>
        <w:tc>
          <w:tcPr>
            <w:tcW w:w="0" w:type="auto"/>
            <w:vAlign w:val="center"/>
          </w:tcPr>
          <w:p w:rsidR="007025FA" w:rsidRPr="00EE06F5" w:rsidRDefault="007025FA">
            <w:pPr>
              <w:widowControl w:val="0"/>
              <w:ind w:right="7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мм.</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19</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Диаметр  патрубка нагнетания</w:t>
            </w:r>
          </w:p>
        </w:tc>
        <w:tc>
          <w:tcPr>
            <w:tcW w:w="1259" w:type="dxa"/>
            <w:vAlign w:val="center"/>
          </w:tcPr>
          <w:p w:rsidR="007025FA" w:rsidRPr="00EE06F5" w:rsidRDefault="001A27C5">
            <w:pPr>
              <w:widowControl w:val="0"/>
              <w:ind w:right="72"/>
              <w:jc w:val="center"/>
              <w:rPr>
                <w:spacing w:val="-11"/>
                <w:sz w:val="23"/>
                <w:szCs w:val="23"/>
              </w:rPr>
            </w:pPr>
            <w:r w:rsidRPr="00EE06F5">
              <w:rPr>
                <w:spacing w:val="-11"/>
                <w:sz w:val="23"/>
                <w:szCs w:val="23"/>
              </w:rPr>
              <w:t>53</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55</w:t>
            </w:r>
          </w:p>
        </w:tc>
        <w:tc>
          <w:tcPr>
            <w:tcW w:w="0" w:type="auto"/>
            <w:vAlign w:val="center"/>
          </w:tcPr>
          <w:p w:rsidR="007025FA" w:rsidRPr="00EE06F5" w:rsidRDefault="007025FA">
            <w:pPr>
              <w:widowControl w:val="0"/>
              <w:ind w:right="7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мм.</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20</w:t>
            </w:r>
          </w:p>
        </w:tc>
        <w:tc>
          <w:tcPr>
            <w:tcW w:w="3548" w:type="dxa"/>
            <w:vAlign w:val="center"/>
          </w:tcPr>
          <w:p w:rsidR="007025FA" w:rsidRPr="00EE06F5" w:rsidRDefault="001A27C5">
            <w:pPr>
              <w:widowControl w:val="0"/>
              <w:ind w:right="72"/>
              <w:jc w:val="center"/>
              <w:rPr>
                <w:spacing w:val="-11"/>
                <w:sz w:val="23"/>
                <w:szCs w:val="23"/>
              </w:rPr>
            </w:pPr>
            <w:r w:rsidRPr="00EE06F5">
              <w:rPr>
                <w:spacing w:val="-11"/>
                <w:sz w:val="23"/>
                <w:szCs w:val="23"/>
              </w:rPr>
              <w:t>Объем для заправки маслом</w:t>
            </w:r>
          </w:p>
        </w:tc>
        <w:tc>
          <w:tcPr>
            <w:tcW w:w="1259" w:type="dxa"/>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10</w:t>
            </w:r>
          </w:p>
        </w:tc>
        <w:tc>
          <w:tcPr>
            <w:tcW w:w="0" w:type="auto"/>
            <w:vAlign w:val="center"/>
          </w:tcPr>
          <w:p w:rsidR="007025FA" w:rsidRPr="00EE06F5" w:rsidRDefault="001A27C5">
            <w:pPr>
              <w:widowControl w:val="0"/>
              <w:ind w:right="72"/>
              <w:jc w:val="center"/>
              <w:rPr>
                <w:spacing w:val="-11"/>
                <w:sz w:val="23"/>
                <w:szCs w:val="23"/>
                <w:lang w:val="en-US"/>
              </w:rPr>
            </w:pPr>
            <w:r w:rsidRPr="00EE06F5">
              <w:rPr>
                <w:spacing w:val="-11"/>
                <w:sz w:val="23"/>
                <w:szCs w:val="23"/>
                <w:lang w:val="en-US"/>
              </w:rPr>
              <w:t>12</w:t>
            </w:r>
          </w:p>
        </w:tc>
        <w:tc>
          <w:tcPr>
            <w:tcW w:w="0" w:type="auto"/>
            <w:vAlign w:val="center"/>
          </w:tcPr>
          <w:p w:rsidR="007025FA" w:rsidRPr="00EE06F5" w:rsidRDefault="007025FA">
            <w:pPr>
              <w:widowControl w:val="0"/>
              <w:ind w:right="72"/>
              <w:jc w:val="center"/>
              <w:rPr>
                <w:spacing w:val="-11"/>
                <w:sz w:val="23"/>
                <w:szCs w:val="23"/>
              </w:rPr>
            </w:pPr>
          </w:p>
        </w:tc>
        <w:tc>
          <w:tcPr>
            <w:tcW w:w="1766" w:type="dxa"/>
            <w:vAlign w:val="center"/>
          </w:tcPr>
          <w:p w:rsidR="007025FA" w:rsidRPr="00EE06F5" w:rsidRDefault="001A27C5">
            <w:pPr>
              <w:widowControl w:val="0"/>
              <w:ind w:right="72"/>
              <w:jc w:val="center"/>
              <w:rPr>
                <w:spacing w:val="-11"/>
                <w:sz w:val="23"/>
                <w:szCs w:val="23"/>
              </w:rPr>
            </w:pPr>
            <w:r w:rsidRPr="00EE06F5">
              <w:rPr>
                <w:spacing w:val="-11"/>
                <w:sz w:val="23"/>
                <w:szCs w:val="23"/>
              </w:rPr>
              <w:t>л.</w:t>
            </w: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21</w:t>
            </w: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z w:val="23"/>
                <w:szCs w:val="23"/>
              </w:rPr>
            </w:pPr>
            <w:r w:rsidRPr="00EE06F5">
              <w:rPr>
                <w:sz w:val="23"/>
                <w:szCs w:val="23"/>
              </w:rPr>
              <w:t>Блок защиты электродвигателя компрессора</w:t>
            </w: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Наличие</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r>
      <w:tr w:rsidR="007025FA" w:rsidRPr="00EE06F5">
        <w:trPr>
          <w:jc w:val="center"/>
        </w:trPr>
        <w:tc>
          <w:tcPr>
            <w:tcW w:w="0" w:type="auto"/>
            <w:vMerge/>
            <w:vAlign w:val="center"/>
          </w:tcPr>
          <w:p w:rsidR="007025FA" w:rsidRPr="00EE06F5" w:rsidRDefault="007025FA">
            <w:pPr>
              <w:widowControl w:val="0"/>
              <w:ind w:right="72"/>
              <w:jc w:val="center"/>
              <w:rPr>
                <w:spacing w:val="-11"/>
                <w:sz w:val="23"/>
                <w:szCs w:val="23"/>
              </w:rPr>
            </w:pPr>
          </w:p>
        </w:tc>
        <w:tc>
          <w:tcPr>
            <w:tcW w:w="0" w:type="auto"/>
            <w:vMerge/>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22</w:t>
            </w: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z w:val="23"/>
                <w:szCs w:val="23"/>
              </w:rPr>
              <w:t xml:space="preserve">Совместимость </w:t>
            </w:r>
            <w:r w:rsidRPr="00EE06F5">
              <w:rPr>
                <w:sz w:val="23"/>
                <w:szCs w:val="23"/>
                <w:lang w:val="en-US"/>
              </w:rPr>
              <w:t>c</w:t>
            </w:r>
            <w:r w:rsidRPr="00EE06F5">
              <w:rPr>
                <w:sz w:val="23"/>
                <w:szCs w:val="23"/>
              </w:rPr>
              <w:t xml:space="preserve"> чиллером GWA 622 VV/Z/SPD/IM.</w:t>
            </w: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Наличие</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r>
      <w:tr w:rsidR="007025FA" w:rsidRPr="00EE06F5">
        <w:trPr>
          <w:jc w:val="center"/>
        </w:trPr>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2</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Хладагент</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z w:val="23"/>
                <w:szCs w:val="23"/>
                <w:lang w:val="en-US"/>
              </w:rPr>
            </w:pP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40</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50</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lang w:val="en-US"/>
              </w:rPr>
              <w:t>R 407 C</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кг.</w:t>
            </w:r>
          </w:p>
        </w:tc>
      </w:tr>
      <w:tr w:rsidR="007025FA" w:rsidRPr="00EE06F5">
        <w:trPr>
          <w:jc w:val="center"/>
        </w:trPr>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3</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Сменная кассета фильтра осушителя</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z w:val="23"/>
                <w:szCs w:val="23"/>
              </w:rPr>
            </w:pPr>
            <w:r w:rsidRPr="00EE06F5">
              <w:rPr>
                <w:sz w:val="23"/>
                <w:szCs w:val="23"/>
              </w:rPr>
              <w:t>Совместимость с корпусом фильтра модели</w:t>
            </w:r>
          </w:p>
          <w:p w:rsidR="007025FA" w:rsidRPr="00EE06F5" w:rsidRDefault="001A27C5">
            <w:pPr>
              <w:widowControl w:val="0"/>
              <w:ind w:right="72"/>
              <w:jc w:val="center"/>
              <w:rPr>
                <w:sz w:val="23"/>
                <w:szCs w:val="23"/>
              </w:rPr>
            </w:pPr>
            <w:r w:rsidRPr="00EE06F5">
              <w:rPr>
                <w:sz w:val="23"/>
                <w:szCs w:val="23"/>
                <w:lang w:val="en-US"/>
              </w:rPr>
              <w:t>CASTEL</w:t>
            </w:r>
            <w:r w:rsidRPr="00EE06F5">
              <w:rPr>
                <w:sz w:val="23"/>
                <w:szCs w:val="23"/>
              </w:rPr>
              <w:t xml:space="preserve"> 4413/13</w:t>
            </w:r>
            <w:r w:rsidRPr="00EE06F5">
              <w:rPr>
                <w:sz w:val="23"/>
                <w:szCs w:val="23"/>
                <w:lang w:val="en-US"/>
              </w:rPr>
              <w:t>A</w:t>
            </w: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1</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шт.</w:t>
            </w:r>
          </w:p>
        </w:tc>
      </w:tr>
      <w:tr w:rsidR="007025FA" w:rsidRPr="00EE06F5">
        <w:trPr>
          <w:jc w:val="center"/>
        </w:trPr>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4</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Антивибрационные опоры (подставки) компрессора</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z w:val="23"/>
                <w:szCs w:val="23"/>
              </w:rPr>
            </w:pPr>
            <w:r w:rsidRPr="00EE06F5">
              <w:rPr>
                <w:sz w:val="23"/>
                <w:szCs w:val="23"/>
              </w:rPr>
              <w:t>Размер 50мм.*50мм. *15мм.</w:t>
            </w: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4</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шт.</w:t>
            </w:r>
          </w:p>
        </w:tc>
      </w:tr>
      <w:tr w:rsidR="007025FA" w:rsidRPr="00EE06F5">
        <w:trPr>
          <w:jc w:val="center"/>
        </w:trPr>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5</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Манометр высокого давления</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z w:val="23"/>
                <w:szCs w:val="23"/>
              </w:rPr>
            </w:pPr>
            <w:r w:rsidRPr="00EE06F5">
              <w:rPr>
                <w:sz w:val="23"/>
                <w:szCs w:val="23"/>
              </w:rPr>
              <w:t>Глицериновый</w:t>
            </w:r>
          </w:p>
          <w:p w:rsidR="007025FA" w:rsidRPr="00EE06F5" w:rsidRDefault="001A27C5">
            <w:pPr>
              <w:widowControl w:val="0"/>
              <w:ind w:right="72"/>
              <w:jc w:val="center"/>
              <w:rPr>
                <w:sz w:val="23"/>
                <w:szCs w:val="23"/>
              </w:rPr>
            </w:pPr>
            <w:r w:rsidRPr="00EE06F5">
              <w:rPr>
                <w:sz w:val="23"/>
                <w:szCs w:val="23"/>
              </w:rPr>
              <w:t xml:space="preserve">Фреоны: </w:t>
            </w:r>
            <w:r w:rsidRPr="00EE06F5">
              <w:rPr>
                <w:sz w:val="23"/>
                <w:szCs w:val="23"/>
                <w:lang w:val="en-US"/>
              </w:rPr>
              <w:t>R</w:t>
            </w:r>
            <w:r w:rsidRPr="00EE06F5">
              <w:rPr>
                <w:sz w:val="23"/>
                <w:szCs w:val="23"/>
              </w:rPr>
              <w:t>404</w:t>
            </w:r>
            <w:r w:rsidRPr="00EE06F5">
              <w:rPr>
                <w:sz w:val="23"/>
                <w:szCs w:val="23"/>
                <w:lang w:val="en-US"/>
              </w:rPr>
              <w:t>a</w:t>
            </w:r>
            <w:r w:rsidRPr="00EE06F5">
              <w:rPr>
                <w:sz w:val="23"/>
                <w:szCs w:val="23"/>
              </w:rPr>
              <w:t xml:space="preserve">, </w:t>
            </w:r>
            <w:r w:rsidRPr="00EE06F5">
              <w:rPr>
                <w:sz w:val="23"/>
                <w:szCs w:val="23"/>
                <w:lang w:val="en-US"/>
              </w:rPr>
              <w:t>R</w:t>
            </w:r>
            <w:r w:rsidRPr="00EE06F5">
              <w:rPr>
                <w:sz w:val="23"/>
                <w:szCs w:val="23"/>
              </w:rPr>
              <w:t xml:space="preserve">22, </w:t>
            </w:r>
            <w:r w:rsidRPr="00EE06F5">
              <w:rPr>
                <w:sz w:val="23"/>
                <w:szCs w:val="23"/>
                <w:lang w:val="en-US"/>
              </w:rPr>
              <w:t>R</w:t>
            </w:r>
            <w:r w:rsidRPr="00EE06F5">
              <w:rPr>
                <w:sz w:val="23"/>
                <w:szCs w:val="23"/>
              </w:rPr>
              <w:t>134</w:t>
            </w:r>
            <w:r w:rsidRPr="00EE06F5">
              <w:rPr>
                <w:sz w:val="23"/>
                <w:szCs w:val="23"/>
                <w:lang w:val="en-US"/>
              </w:rPr>
              <w:t>a</w:t>
            </w:r>
            <w:r w:rsidRPr="00EE06F5">
              <w:rPr>
                <w:sz w:val="23"/>
                <w:szCs w:val="23"/>
              </w:rPr>
              <w:t xml:space="preserve">, </w:t>
            </w:r>
            <w:r w:rsidRPr="00EE06F5">
              <w:rPr>
                <w:sz w:val="23"/>
                <w:szCs w:val="23"/>
                <w:lang w:val="en-US"/>
              </w:rPr>
              <w:t>R</w:t>
            </w:r>
            <w:r w:rsidRPr="00EE06F5">
              <w:rPr>
                <w:sz w:val="23"/>
                <w:szCs w:val="23"/>
              </w:rPr>
              <w:t>407</w:t>
            </w:r>
            <w:r w:rsidRPr="00EE06F5">
              <w:rPr>
                <w:sz w:val="23"/>
                <w:szCs w:val="23"/>
                <w:lang w:val="en-US"/>
              </w:rPr>
              <w:t>c</w:t>
            </w:r>
          </w:p>
          <w:p w:rsidR="007025FA" w:rsidRPr="00EE06F5" w:rsidRDefault="001A27C5">
            <w:pPr>
              <w:widowControl w:val="0"/>
              <w:ind w:right="72"/>
              <w:jc w:val="center"/>
              <w:rPr>
                <w:sz w:val="23"/>
                <w:szCs w:val="23"/>
              </w:rPr>
            </w:pPr>
            <w:r w:rsidRPr="00EE06F5">
              <w:rPr>
                <w:sz w:val="23"/>
                <w:szCs w:val="23"/>
              </w:rPr>
              <w:t xml:space="preserve">Диаметр (мм): 63 </w:t>
            </w:r>
          </w:p>
          <w:p w:rsidR="007025FA" w:rsidRPr="00EE06F5" w:rsidRDefault="001A27C5">
            <w:pPr>
              <w:widowControl w:val="0"/>
              <w:ind w:right="72"/>
              <w:jc w:val="center"/>
              <w:rPr>
                <w:sz w:val="23"/>
                <w:szCs w:val="23"/>
              </w:rPr>
            </w:pPr>
            <w:r w:rsidRPr="00EE06F5">
              <w:rPr>
                <w:sz w:val="23"/>
                <w:szCs w:val="23"/>
              </w:rPr>
              <w:t>Размеры соединения - 1/4" SAE</w:t>
            </w:r>
          </w:p>
          <w:p w:rsidR="007025FA" w:rsidRPr="00EE06F5" w:rsidRDefault="001A27C5">
            <w:pPr>
              <w:widowControl w:val="0"/>
              <w:ind w:right="72"/>
              <w:jc w:val="center"/>
              <w:rPr>
                <w:spacing w:val="-11"/>
                <w:sz w:val="23"/>
                <w:szCs w:val="23"/>
              </w:rPr>
            </w:pPr>
            <w:r w:rsidRPr="00EE06F5">
              <w:rPr>
                <w:sz w:val="23"/>
                <w:szCs w:val="23"/>
              </w:rPr>
              <w:t>Наличие поверки</w:t>
            </w: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-1 бар</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+35 бар</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1</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шт.</w:t>
            </w:r>
          </w:p>
        </w:tc>
      </w:tr>
      <w:tr w:rsidR="007025FA" w:rsidRPr="00EE06F5">
        <w:trPr>
          <w:jc w:val="center"/>
        </w:trPr>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6</w:t>
            </w:r>
          </w:p>
        </w:tc>
        <w:tc>
          <w:tcPr>
            <w:tcW w:w="0" w:type="auto"/>
            <w:vAlign w:val="center"/>
          </w:tcPr>
          <w:p w:rsidR="007025FA" w:rsidRPr="00EE06F5" w:rsidRDefault="001A27C5">
            <w:pPr>
              <w:widowControl w:val="0"/>
              <w:ind w:right="72"/>
              <w:jc w:val="center"/>
              <w:rPr>
                <w:spacing w:val="-11"/>
                <w:sz w:val="23"/>
                <w:szCs w:val="23"/>
              </w:rPr>
            </w:pPr>
            <w:r w:rsidRPr="00EE06F5">
              <w:rPr>
                <w:spacing w:val="-11"/>
                <w:sz w:val="23"/>
                <w:szCs w:val="23"/>
              </w:rPr>
              <w:t>Манометр низкого давления</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7025FA">
            <w:pPr>
              <w:widowControl w:val="0"/>
              <w:ind w:right="72"/>
              <w:jc w:val="center"/>
              <w:rPr>
                <w:spacing w:val="-11"/>
                <w:sz w:val="23"/>
                <w:szCs w:val="23"/>
              </w:rPr>
            </w:pPr>
          </w:p>
        </w:tc>
        <w:tc>
          <w:tcPr>
            <w:tcW w:w="3548"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z w:val="23"/>
                <w:szCs w:val="23"/>
              </w:rPr>
            </w:pPr>
            <w:r w:rsidRPr="00EE06F5">
              <w:rPr>
                <w:sz w:val="23"/>
                <w:szCs w:val="23"/>
              </w:rPr>
              <w:t>Глицериновый</w:t>
            </w:r>
          </w:p>
          <w:p w:rsidR="007025FA" w:rsidRPr="00EE06F5" w:rsidRDefault="001A27C5">
            <w:pPr>
              <w:widowControl w:val="0"/>
              <w:ind w:right="72"/>
              <w:jc w:val="center"/>
              <w:rPr>
                <w:sz w:val="23"/>
                <w:szCs w:val="23"/>
              </w:rPr>
            </w:pPr>
            <w:r w:rsidRPr="00EE06F5">
              <w:rPr>
                <w:sz w:val="23"/>
                <w:szCs w:val="23"/>
              </w:rPr>
              <w:t xml:space="preserve">Фреоны: </w:t>
            </w:r>
            <w:r w:rsidRPr="00EE06F5">
              <w:rPr>
                <w:sz w:val="23"/>
                <w:szCs w:val="23"/>
                <w:lang w:val="en-US"/>
              </w:rPr>
              <w:t>R</w:t>
            </w:r>
            <w:r w:rsidRPr="00EE06F5">
              <w:rPr>
                <w:sz w:val="23"/>
                <w:szCs w:val="23"/>
              </w:rPr>
              <w:t>404</w:t>
            </w:r>
            <w:r w:rsidRPr="00EE06F5">
              <w:rPr>
                <w:sz w:val="23"/>
                <w:szCs w:val="23"/>
                <w:lang w:val="en-US"/>
              </w:rPr>
              <w:t>a</w:t>
            </w:r>
            <w:r w:rsidRPr="00EE06F5">
              <w:rPr>
                <w:sz w:val="23"/>
                <w:szCs w:val="23"/>
              </w:rPr>
              <w:t xml:space="preserve">, </w:t>
            </w:r>
            <w:r w:rsidRPr="00EE06F5">
              <w:rPr>
                <w:sz w:val="23"/>
                <w:szCs w:val="23"/>
                <w:lang w:val="en-US"/>
              </w:rPr>
              <w:t>R</w:t>
            </w:r>
            <w:r w:rsidRPr="00EE06F5">
              <w:rPr>
                <w:sz w:val="23"/>
                <w:szCs w:val="23"/>
              </w:rPr>
              <w:t xml:space="preserve">22, </w:t>
            </w:r>
            <w:r w:rsidRPr="00EE06F5">
              <w:rPr>
                <w:sz w:val="23"/>
                <w:szCs w:val="23"/>
                <w:lang w:val="en-US"/>
              </w:rPr>
              <w:t>R</w:t>
            </w:r>
            <w:r w:rsidRPr="00EE06F5">
              <w:rPr>
                <w:sz w:val="23"/>
                <w:szCs w:val="23"/>
              </w:rPr>
              <w:t>134</w:t>
            </w:r>
            <w:r w:rsidRPr="00EE06F5">
              <w:rPr>
                <w:sz w:val="23"/>
                <w:szCs w:val="23"/>
                <w:lang w:val="en-US"/>
              </w:rPr>
              <w:t>a</w:t>
            </w:r>
            <w:r w:rsidRPr="00EE06F5">
              <w:rPr>
                <w:sz w:val="23"/>
                <w:szCs w:val="23"/>
              </w:rPr>
              <w:t xml:space="preserve">, </w:t>
            </w:r>
            <w:r w:rsidRPr="00EE06F5">
              <w:rPr>
                <w:sz w:val="23"/>
                <w:szCs w:val="23"/>
                <w:lang w:val="en-US"/>
              </w:rPr>
              <w:t>R</w:t>
            </w:r>
            <w:r w:rsidRPr="00EE06F5">
              <w:rPr>
                <w:sz w:val="23"/>
                <w:szCs w:val="23"/>
              </w:rPr>
              <w:t>407</w:t>
            </w:r>
            <w:r w:rsidRPr="00EE06F5">
              <w:rPr>
                <w:sz w:val="23"/>
                <w:szCs w:val="23"/>
                <w:lang w:val="en-US"/>
              </w:rPr>
              <w:t>c</w:t>
            </w:r>
          </w:p>
          <w:p w:rsidR="007025FA" w:rsidRPr="00EE06F5" w:rsidRDefault="001A27C5">
            <w:pPr>
              <w:widowControl w:val="0"/>
              <w:ind w:right="72"/>
              <w:jc w:val="center"/>
              <w:rPr>
                <w:sz w:val="23"/>
                <w:szCs w:val="23"/>
              </w:rPr>
            </w:pPr>
            <w:r w:rsidRPr="00EE06F5">
              <w:rPr>
                <w:sz w:val="23"/>
                <w:szCs w:val="23"/>
              </w:rPr>
              <w:t xml:space="preserve">Диаметр (мм): 63 </w:t>
            </w:r>
          </w:p>
          <w:p w:rsidR="007025FA" w:rsidRPr="00EE06F5" w:rsidRDefault="001A27C5">
            <w:pPr>
              <w:widowControl w:val="0"/>
              <w:ind w:right="72"/>
              <w:jc w:val="center"/>
              <w:rPr>
                <w:sz w:val="23"/>
                <w:szCs w:val="23"/>
              </w:rPr>
            </w:pPr>
            <w:r w:rsidRPr="00EE06F5">
              <w:rPr>
                <w:sz w:val="23"/>
                <w:szCs w:val="23"/>
              </w:rPr>
              <w:t>Размеры соединения - 1/4" SAE</w:t>
            </w:r>
          </w:p>
          <w:p w:rsidR="007025FA" w:rsidRPr="00EE06F5" w:rsidRDefault="001A27C5">
            <w:pPr>
              <w:widowControl w:val="0"/>
              <w:ind w:right="72"/>
              <w:jc w:val="center"/>
              <w:rPr>
                <w:sz w:val="23"/>
                <w:szCs w:val="23"/>
              </w:rPr>
            </w:pPr>
            <w:r w:rsidRPr="00EE06F5">
              <w:rPr>
                <w:sz w:val="23"/>
                <w:szCs w:val="23"/>
              </w:rPr>
              <w:t>Наличие поверки</w:t>
            </w:r>
          </w:p>
        </w:tc>
        <w:tc>
          <w:tcPr>
            <w:tcW w:w="1259"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-1 бар</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+15 бар</w:t>
            </w:r>
          </w:p>
        </w:tc>
        <w:tc>
          <w:tcPr>
            <w:tcW w:w="0" w:type="auto"/>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1</w:t>
            </w:r>
          </w:p>
        </w:tc>
        <w:tc>
          <w:tcPr>
            <w:tcW w:w="1766" w:type="dxa"/>
            <w:tcBorders>
              <w:top w:val="single" w:sz="4" w:space="0" w:color="auto"/>
              <w:left w:val="single" w:sz="4" w:space="0" w:color="auto"/>
              <w:bottom w:val="single" w:sz="4" w:space="0" w:color="auto"/>
              <w:right w:val="single" w:sz="4" w:space="0" w:color="auto"/>
            </w:tcBorders>
            <w:vAlign w:val="center"/>
          </w:tcPr>
          <w:p w:rsidR="007025FA" w:rsidRPr="00EE06F5" w:rsidRDefault="001A27C5">
            <w:pPr>
              <w:widowControl w:val="0"/>
              <w:ind w:right="72"/>
              <w:jc w:val="center"/>
              <w:rPr>
                <w:spacing w:val="-11"/>
                <w:sz w:val="23"/>
                <w:szCs w:val="23"/>
              </w:rPr>
            </w:pPr>
            <w:r w:rsidRPr="00EE06F5">
              <w:rPr>
                <w:spacing w:val="-11"/>
                <w:sz w:val="23"/>
                <w:szCs w:val="23"/>
              </w:rPr>
              <w:t>шт.</w:t>
            </w:r>
          </w:p>
        </w:tc>
      </w:tr>
    </w:tbl>
    <w:p w:rsidR="007025FA" w:rsidRPr="00EE06F5" w:rsidRDefault="007025FA">
      <w:pPr>
        <w:rPr>
          <w:sz w:val="23"/>
          <w:szCs w:val="23"/>
        </w:rPr>
      </w:pPr>
    </w:p>
    <w:p w:rsidR="007025FA" w:rsidRPr="00EE06F5" w:rsidRDefault="007025FA">
      <w:pPr>
        <w:jc w:val="center"/>
        <w:rPr>
          <w:b/>
          <w:sz w:val="23"/>
          <w:szCs w:val="23"/>
        </w:rPr>
      </w:pPr>
    </w:p>
    <w:p w:rsidR="007025FA" w:rsidRPr="00EE06F5" w:rsidRDefault="007025FA">
      <w:pPr>
        <w:jc w:val="center"/>
        <w:rPr>
          <w:b/>
          <w:sz w:val="23"/>
          <w:szCs w:val="23"/>
        </w:rPr>
      </w:pPr>
    </w:p>
    <w:tbl>
      <w:tblPr>
        <w:tblW w:w="0" w:type="auto"/>
        <w:jc w:val="center"/>
        <w:tblLayout w:type="fixed"/>
        <w:tblLook w:val="0000" w:firstRow="0" w:lastRow="0" w:firstColumn="0" w:lastColumn="0" w:noHBand="0" w:noVBand="0"/>
      </w:tblPr>
      <w:tblGrid>
        <w:gridCol w:w="4860"/>
        <w:gridCol w:w="5436"/>
      </w:tblGrid>
      <w:tr w:rsidR="007025FA" w:rsidRPr="00EE06F5">
        <w:trPr>
          <w:trHeight w:val="180"/>
          <w:jc w:val="center"/>
        </w:trPr>
        <w:tc>
          <w:tcPr>
            <w:tcW w:w="4860" w:type="dxa"/>
            <w:shd w:val="clear" w:color="auto" w:fill="auto"/>
          </w:tcPr>
          <w:p w:rsidR="007025FA" w:rsidRPr="00EE06F5" w:rsidRDefault="001A27C5">
            <w:pPr>
              <w:tabs>
                <w:tab w:val="left" w:pos="2880"/>
              </w:tabs>
              <w:jc w:val="center"/>
              <w:rPr>
                <w:b/>
                <w:sz w:val="23"/>
                <w:szCs w:val="23"/>
              </w:rPr>
            </w:pPr>
            <w:r w:rsidRPr="00EE06F5">
              <w:rPr>
                <w:b/>
                <w:sz w:val="23"/>
                <w:szCs w:val="23"/>
              </w:rPr>
              <w:t>Исполнитель:</w:t>
            </w:r>
          </w:p>
          <w:p w:rsidR="007025FA" w:rsidRPr="00EE06F5" w:rsidRDefault="007025FA">
            <w:pPr>
              <w:rPr>
                <w:b/>
                <w:sz w:val="23"/>
                <w:szCs w:val="23"/>
              </w:rPr>
            </w:pPr>
          </w:p>
          <w:p w:rsidR="007025FA" w:rsidRPr="00EE06F5" w:rsidRDefault="007025FA">
            <w:pPr>
              <w:rPr>
                <w:b/>
                <w:sz w:val="23"/>
                <w:szCs w:val="23"/>
              </w:rPr>
            </w:pPr>
          </w:p>
          <w:p w:rsidR="007025FA" w:rsidRPr="00EE06F5" w:rsidRDefault="001A27C5">
            <w:pPr>
              <w:jc w:val="both"/>
              <w:rPr>
                <w:sz w:val="23"/>
                <w:szCs w:val="23"/>
              </w:rPr>
            </w:pPr>
            <w:r w:rsidRPr="00EE06F5">
              <w:rPr>
                <w:b/>
                <w:sz w:val="23"/>
                <w:szCs w:val="23"/>
                <w:u w:val="single"/>
              </w:rPr>
              <w:t>___________________________</w:t>
            </w:r>
            <w:r w:rsidRPr="00EE06F5">
              <w:rPr>
                <w:b/>
                <w:sz w:val="23"/>
                <w:szCs w:val="23"/>
              </w:rPr>
              <w:t>/</w:t>
            </w:r>
            <w:r w:rsidRPr="00EE06F5">
              <w:rPr>
                <w:b/>
                <w:sz w:val="23"/>
                <w:szCs w:val="23"/>
                <w:u w:val="single"/>
              </w:rPr>
              <w:t>_________</w:t>
            </w:r>
            <w:r w:rsidRPr="00EE06F5">
              <w:rPr>
                <w:b/>
                <w:sz w:val="23"/>
                <w:szCs w:val="23"/>
              </w:rPr>
              <w:t xml:space="preserve">/ </w:t>
            </w:r>
          </w:p>
        </w:tc>
        <w:tc>
          <w:tcPr>
            <w:tcW w:w="5436" w:type="dxa"/>
            <w:shd w:val="clear" w:color="auto" w:fill="auto"/>
          </w:tcPr>
          <w:p w:rsidR="007025FA" w:rsidRPr="00EE06F5" w:rsidRDefault="001A27C5">
            <w:pPr>
              <w:jc w:val="center"/>
              <w:rPr>
                <w:b/>
                <w:sz w:val="23"/>
                <w:szCs w:val="23"/>
              </w:rPr>
            </w:pPr>
            <w:r w:rsidRPr="00EE06F5">
              <w:rPr>
                <w:b/>
                <w:sz w:val="23"/>
                <w:szCs w:val="23"/>
              </w:rPr>
              <w:t>Заказчик:</w:t>
            </w:r>
          </w:p>
          <w:p w:rsidR="007025FA" w:rsidRPr="00EE06F5" w:rsidRDefault="001A27C5">
            <w:pPr>
              <w:rPr>
                <w:b/>
                <w:sz w:val="23"/>
                <w:szCs w:val="23"/>
              </w:rPr>
            </w:pPr>
            <w:r w:rsidRPr="00EE06F5">
              <w:rPr>
                <w:b/>
                <w:sz w:val="23"/>
                <w:szCs w:val="23"/>
              </w:rPr>
              <w:t xml:space="preserve">                    </w:t>
            </w:r>
          </w:p>
          <w:p w:rsidR="007025FA" w:rsidRPr="00EE06F5" w:rsidRDefault="007025FA">
            <w:pPr>
              <w:rPr>
                <w:b/>
                <w:sz w:val="23"/>
                <w:szCs w:val="23"/>
              </w:rPr>
            </w:pPr>
          </w:p>
          <w:p w:rsidR="007025FA" w:rsidRPr="00EE06F5" w:rsidRDefault="001A27C5">
            <w:pPr>
              <w:rPr>
                <w:b/>
                <w:sz w:val="23"/>
                <w:szCs w:val="23"/>
              </w:rPr>
            </w:pPr>
            <w:r w:rsidRPr="00EE06F5">
              <w:rPr>
                <w:b/>
                <w:sz w:val="23"/>
                <w:szCs w:val="23"/>
                <w:u w:val="single"/>
              </w:rPr>
              <w:t>______________________________</w:t>
            </w:r>
            <w:r w:rsidRPr="00EE06F5">
              <w:rPr>
                <w:b/>
                <w:sz w:val="23"/>
                <w:szCs w:val="23"/>
              </w:rPr>
              <w:t>/</w:t>
            </w:r>
            <w:r w:rsidRPr="00EE06F5">
              <w:rPr>
                <w:b/>
                <w:sz w:val="23"/>
                <w:szCs w:val="23"/>
                <w:u w:val="single"/>
              </w:rPr>
              <w:t xml:space="preserve"> </w:t>
            </w:r>
            <w:r w:rsidRPr="00EE06F5">
              <w:rPr>
                <w:sz w:val="23"/>
                <w:szCs w:val="23"/>
                <w:u w:val="single"/>
              </w:rPr>
              <w:t xml:space="preserve">                    </w:t>
            </w:r>
            <w:r w:rsidRPr="00EE06F5">
              <w:rPr>
                <w:sz w:val="23"/>
                <w:szCs w:val="23"/>
              </w:rPr>
              <w:t>/</w:t>
            </w:r>
            <w:bookmarkStart w:id="15" w:name="_GoBack"/>
            <w:bookmarkEnd w:id="15"/>
            <w:r w:rsidRPr="00EE06F5">
              <w:rPr>
                <w:b/>
                <w:sz w:val="23"/>
                <w:szCs w:val="23"/>
              </w:rPr>
              <w:t xml:space="preserve">  </w:t>
            </w:r>
            <w:r w:rsidRPr="00EE06F5">
              <w:rPr>
                <w:sz w:val="23"/>
                <w:szCs w:val="23"/>
              </w:rPr>
              <w:t xml:space="preserve">    </w:t>
            </w:r>
          </w:p>
        </w:tc>
      </w:tr>
    </w:tbl>
    <w:p w:rsidR="007025FA" w:rsidRPr="00EE06F5" w:rsidRDefault="007025FA">
      <w:pPr>
        <w:jc w:val="right"/>
        <w:rPr>
          <w:b/>
          <w:sz w:val="23"/>
          <w:szCs w:val="23"/>
        </w:rPr>
      </w:pPr>
    </w:p>
    <w:sectPr w:rsidR="007025FA" w:rsidRPr="00EE06F5">
      <w:pgSz w:w="16838" w:h="11906" w:orient="landscape"/>
      <w:pgMar w:top="720" w:right="567" w:bottom="567" w:left="425" w:header="709" w:footer="0" w:gutter="0"/>
      <w:pgNumType w:start="2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5FA" w:rsidRDefault="001A27C5">
      <w:r>
        <w:separator/>
      </w:r>
    </w:p>
  </w:endnote>
  <w:endnote w:type="continuationSeparator" w:id="0">
    <w:p w:rsidR="007025FA" w:rsidRDefault="001A2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5FA" w:rsidRDefault="001A27C5">
      <w:r>
        <w:separator/>
      </w:r>
    </w:p>
  </w:footnote>
  <w:footnote w:type="continuationSeparator" w:id="0">
    <w:p w:rsidR="007025FA" w:rsidRDefault="001A27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20754"/>
    <w:multiLevelType w:val="multilevel"/>
    <w:tmpl w:val="9AC8960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1FA77132"/>
    <w:multiLevelType w:val="hybridMultilevel"/>
    <w:tmpl w:val="90E636B2"/>
    <w:lvl w:ilvl="0" w:tplc="C09CD804">
      <w:start w:val="1"/>
      <w:numFmt w:val="decimal"/>
      <w:lvlText w:val="%1"/>
      <w:lvlJc w:val="left"/>
      <w:pPr>
        <w:ind w:left="720" w:hanging="360"/>
      </w:pPr>
      <w:rPr>
        <w:rFonts w:hint="default"/>
      </w:rPr>
    </w:lvl>
    <w:lvl w:ilvl="1" w:tplc="BA5E5C06">
      <w:start w:val="1"/>
      <w:numFmt w:val="lowerLetter"/>
      <w:lvlText w:val="%2."/>
      <w:lvlJc w:val="left"/>
      <w:pPr>
        <w:ind w:left="1440" w:hanging="360"/>
      </w:pPr>
    </w:lvl>
    <w:lvl w:ilvl="2" w:tplc="CFB87EE8">
      <w:start w:val="1"/>
      <w:numFmt w:val="lowerRoman"/>
      <w:lvlText w:val="%3."/>
      <w:lvlJc w:val="right"/>
      <w:pPr>
        <w:ind w:left="2160" w:hanging="180"/>
      </w:pPr>
    </w:lvl>
    <w:lvl w:ilvl="3" w:tplc="236424F8">
      <w:start w:val="1"/>
      <w:numFmt w:val="decimal"/>
      <w:lvlText w:val="%4."/>
      <w:lvlJc w:val="left"/>
      <w:pPr>
        <w:ind w:left="2880" w:hanging="360"/>
      </w:pPr>
    </w:lvl>
    <w:lvl w:ilvl="4" w:tplc="A2FAC076">
      <w:start w:val="1"/>
      <w:numFmt w:val="lowerLetter"/>
      <w:lvlText w:val="%5."/>
      <w:lvlJc w:val="left"/>
      <w:pPr>
        <w:ind w:left="3600" w:hanging="360"/>
      </w:pPr>
    </w:lvl>
    <w:lvl w:ilvl="5" w:tplc="261EA984">
      <w:start w:val="1"/>
      <w:numFmt w:val="lowerRoman"/>
      <w:lvlText w:val="%6."/>
      <w:lvlJc w:val="right"/>
      <w:pPr>
        <w:ind w:left="4320" w:hanging="180"/>
      </w:pPr>
    </w:lvl>
    <w:lvl w:ilvl="6" w:tplc="98347352">
      <w:start w:val="1"/>
      <w:numFmt w:val="decimal"/>
      <w:lvlText w:val="%7."/>
      <w:lvlJc w:val="left"/>
      <w:pPr>
        <w:ind w:left="5040" w:hanging="360"/>
      </w:pPr>
    </w:lvl>
    <w:lvl w:ilvl="7" w:tplc="6BAE622C">
      <w:start w:val="1"/>
      <w:numFmt w:val="lowerLetter"/>
      <w:lvlText w:val="%8."/>
      <w:lvlJc w:val="left"/>
      <w:pPr>
        <w:ind w:left="5760" w:hanging="360"/>
      </w:pPr>
    </w:lvl>
    <w:lvl w:ilvl="8" w:tplc="8C786004">
      <w:start w:val="1"/>
      <w:numFmt w:val="lowerRoman"/>
      <w:lvlText w:val="%9."/>
      <w:lvlJc w:val="right"/>
      <w:pPr>
        <w:ind w:left="6480" w:hanging="180"/>
      </w:pPr>
    </w:lvl>
  </w:abstractNum>
  <w:abstractNum w:abstractNumId="2" w15:restartNumberingAfterBreak="0">
    <w:nsid w:val="295428E7"/>
    <w:multiLevelType w:val="hybridMultilevel"/>
    <w:tmpl w:val="9BE87F96"/>
    <w:lvl w:ilvl="0" w:tplc="3818586A">
      <w:start w:val="1"/>
      <w:numFmt w:val="decimal"/>
      <w:lvlText w:val="%1."/>
      <w:lvlJc w:val="left"/>
      <w:pPr>
        <w:ind w:left="720" w:hanging="360"/>
      </w:pPr>
      <w:rPr>
        <w:rFonts w:hint="default"/>
      </w:rPr>
    </w:lvl>
    <w:lvl w:ilvl="1" w:tplc="6A3E4DAA">
      <w:start w:val="1"/>
      <w:numFmt w:val="lowerLetter"/>
      <w:lvlText w:val="%2."/>
      <w:lvlJc w:val="left"/>
      <w:pPr>
        <w:ind w:left="1440" w:hanging="360"/>
      </w:pPr>
    </w:lvl>
    <w:lvl w:ilvl="2" w:tplc="05583E8A">
      <w:start w:val="1"/>
      <w:numFmt w:val="lowerRoman"/>
      <w:lvlText w:val="%3."/>
      <w:lvlJc w:val="right"/>
      <w:pPr>
        <w:ind w:left="2160" w:hanging="180"/>
      </w:pPr>
    </w:lvl>
    <w:lvl w:ilvl="3" w:tplc="8F9CE766">
      <w:start w:val="1"/>
      <w:numFmt w:val="decimal"/>
      <w:lvlText w:val="%4."/>
      <w:lvlJc w:val="left"/>
      <w:pPr>
        <w:ind w:left="2880" w:hanging="360"/>
      </w:pPr>
    </w:lvl>
    <w:lvl w:ilvl="4" w:tplc="E1D2DC02">
      <w:start w:val="1"/>
      <w:numFmt w:val="lowerLetter"/>
      <w:lvlText w:val="%5."/>
      <w:lvlJc w:val="left"/>
      <w:pPr>
        <w:ind w:left="3600" w:hanging="360"/>
      </w:pPr>
    </w:lvl>
    <w:lvl w:ilvl="5" w:tplc="BC440AEC">
      <w:start w:val="1"/>
      <w:numFmt w:val="lowerRoman"/>
      <w:lvlText w:val="%6."/>
      <w:lvlJc w:val="right"/>
      <w:pPr>
        <w:ind w:left="4320" w:hanging="180"/>
      </w:pPr>
    </w:lvl>
    <w:lvl w:ilvl="6" w:tplc="61346ECA">
      <w:start w:val="1"/>
      <w:numFmt w:val="decimal"/>
      <w:lvlText w:val="%7."/>
      <w:lvlJc w:val="left"/>
      <w:pPr>
        <w:ind w:left="5040" w:hanging="360"/>
      </w:pPr>
    </w:lvl>
    <w:lvl w:ilvl="7" w:tplc="A296E5FE">
      <w:start w:val="1"/>
      <w:numFmt w:val="lowerLetter"/>
      <w:lvlText w:val="%8."/>
      <w:lvlJc w:val="left"/>
      <w:pPr>
        <w:ind w:left="5760" w:hanging="360"/>
      </w:pPr>
    </w:lvl>
    <w:lvl w:ilvl="8" w:tplc="EE5E369C">
      <w:start w:val="1"/>
      <w:numFmt w:val="lowerRoman"/>
      <w:lvlText w:val="%9."/>
      <w:lvlJc w:val="right"/>
      <w:pPr>
        <w:ind w:left="6480" w:hanging="180"/>
      </w:pPr>
    </w:lvl>
  </w:abstractNum>
  <w:abstractNum w:abstractNumId="3" w15:restartNumberingAfterBreak="0">
    <w:nsid w:val="2C002F1C"/>
    <w:multiLevelType w:val="multilevel"/>
    <w:tmpl w:val="6EA0886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4" w15:restartNumberingAfterBreak="0">
    <w:nsid w:val="2EDF5D3D"/>
    <w:multiLevelType w:val="multilevel"/>
    <w:tmpl w:val="7B24AD5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EF24394"/>
    <w:multiLevelType w:val="hybridMultilevel"/>
    <w:tmpl w:val="92BCA16E"/>
    <w:lvl w:ilvl="0" w:tplc="72C69B4E">
      <w:start w:val="1"/>
      <w:numFmt w:val="bullet"/>
      <w:lvlText w:val=""/>
      <w:lvlJc w:val="left"/>
      <w:pPr>
        <w:tabs>
          <w:tab w:val="num" w:pos="720"/>
        </w:tabs>
        <w:ind w:left="720" w:hanging="360"/>
      </w:pPr>
      <w:rPr>
        <w:rFonts w:ascii="Symbol" w:hAnsi="Symbol" w:hint="default"/>
      </w:rPr>
    </w:lvl>
    <w:lvl w:ilvl="1" w:tplc="9590607A">
      <w:start w:val="1"/>
      <w:numFmt w:val="bullet"/>
      <w:lvlText w:val="o"/>
      <w:lvlJc w:val="left"/>
      <w:pPr>
        <w:tabs>
          <w:tab w:val="num" w:pos="1440"/>
        </w:tabs>
        <w:ind w:left="1440" w:hanging="360"/>
      </w:pPr>
      <w:rPr>
        <w:rFonts w:ascii="Courier New" w:hAnsi="Courier New" w:hint="default"/>
      </w:rPr>
    </w:lvl>
    <w:lvl w:ilvl="2" w:tplc="94BC9F64">
      <w:start w:val="1"/>
      <w:numFmt w:val="bullet"/>
      <w:lvlText w:val=""/>
      <w:lvlJc w:val="left"/>
      <w:pPr>
        <w:tabs>
          <w:tab w:val="num" w:pos="2160"/>
        </w:tabs>
        <w:ind w:left="2160" w:hanging="360"/>
      </w:pPr>
      <w:rPr>
        <w:rFonts w:ascii="Wingdings" w:hAnsi="Wingdings" w:hint="default"/>
      </w:rPr>
    </w:lvl>
    <w:lvl w:ilvl="3" w:tplc="3A369F16">
      <w:start w:val="1"/>
      <w:numFmt w:val="bullet"/>
      <w:lvlText w:val=""/>
      <w:lvlJc w:val="left"/>
      <w:pPr>
        <w:tabs>
          <w:tab w:val="num" w:pos="2880"/>
        </w:tabs>
        <w:ind w:left="2880" w:hanging="360"/>
      </w:pPr>
      <w:rPr>
        <w:rFonts w:ascii="Symbol" w:hAnsi="Symbol" w:hint="default"/>
      </w:rPr>
    </w:lvl>
    <w:lvl w:ilvl="4" w:tplc="B07406CC">
      <w:start w:val="1"/>
      <w:numFmt w:val="bullet"/>
      <w:lvlText w:val="o"/>
      <w:lvlJc w:val="left"/>
      <w:pPr>
        <w:tabs>
          <w:tab w:val="num" w:pos="3600"/>
        </w:tabs>
        <w:ind w:left="3600" w:hanging="360"/>
      </w:pPr>
      <w:rPr>
        <w:rFonts w:ascii="Courier New" w:hAnsi="Courier New" w:hint="default"/>
      </w:rPr>
    </w:lvl>
    <w:lvl w:ilvl="5" w:tplc="30C436FA">
      <w:start w:val="1"/>
      <w:numFmt w:val="bullet"/>
      <w:lvlText w:val=""/>
      <w:lvlJc w:val="left"/>
      <w:pPr>
        <w:tabs>
          <w:tab w:val="num" w:pos="4320"/>
        </w:tabs>
        <w:ind w:left="4320" w:hanging="360"/>
      </w:pPr>
      <w:rPr>
        <w:rFonts w:ascii="Wingdings" w:hAnsi="Wingdings" w:hint="default"/>
      </w:rPr>
    </w:lvl>
    <w:lvl w:ilvl="6" w:tplc="7400BEA2">
      <w:start w:val="1"/>
      <w:numFmt w:val="bullet"/>
      <w:lvlText w:val=""/>
      <w:lvlJc w:val="left"/>
      <w:pPr>
        <w:tabs>
          <w:tab w:val="num" w:pos="5040"/>
        </w:tabs>
        <w:ind w:left="5040" w:hanging="360"/>
      </w:pPr>
      <w:rPr>
        <w:rFonts w:ascii="Symbol" w:hAnsi="Symbol" w:hint="default"/>
      </w:rPr>
    </w:lvl>
    <w:lvl w:ilvl="7" w:tplc="DE760D1E">
      <w:start w:val="1"/>
      <w:numFmt w:val="bullet"/>
      <w:lvlText w:val="o"/>
      <w:lvlJc w:val="left"/>
      <w:pPr>
        <w:tabs>
          <w:tab w:val="num" w:pos="5760"/>
        </w:tabs>
        <w:ind w:left="5760" w:hanging="360"/>
      </w:pPr>
      <w:rPr>
        <w:rFonts w:ascii="Courier New" w:hAnsi="Courier New" w:hint="default"/>
      </w:rPr>
    </w:lvl>
    <w:lvl w:ilvl="8" w:tplc="B8F07DD6">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8A1B6D"/>
    <w:multiLevelType w:val="hybridMultilevel"/>
    <w:tmpl w:val="BC3CCF8A"/>
    <w:lvl w:ilvl="0" w:tplc="98543772">
      <w:start w:val="1"/>
      <w:numFmt w:val="decimal"/>
      <w:lvlText w:val="%1."/>
      <w:lvlJc w:val="left"/>
      <w:pPr>
        <w:ind w:left="921" w:hanging="360"/>
      </w:pPr>
      <w:rPr>
        <w:rFonts w:hint="default"/>
      </w:rPr>
    </w:lvl>
    <w:lvl w:ilvl="1" w:tplc="6CB4B2B2">
      <w:start w:val="1"/>
      <w:numFmt w:val="lowerLetter"/>
      <w:lvlText w:val="%2."/>
      <w:lvlJc w:val="left"/>
      <w:pPr>
        <w:ind w:left="1641" w:hanging="360"/>
      </w:pPr>
    </w:lvl>
    <w:lvl w:ilvl="2" w:tplc="FD9AAE08">
      <w:start w:val="1"/>
      <w:numFmt w:val="lowerRoman"/>
      <w:lvlText w:val="%3."/>
      <w:lvlJc w:val="right"/>
      <w:pPr>
        <w:ind w:left="2361" w:hanging="180"/>
      </w:pPr>
    </w:lvl>
    <w:lvl w:ilvl="3" w:tplc="F8D45DDC">
      <w:start w:val="1"/>
      <w:numFmt w:val="decimal"/>
      <w:lvlText w:val="%4."/>
      <w:lvlJc w:val="left"/>
      <w:pPr>
        <w:ind w:left="3081" w:hanging="360"/>
      </w:pPr>
    </w:lvl>
    <w:lvl w:ilvl="4" w:tplc="29E82BD6">
      <w:start w:val="1"/>
      <w:numFmt w:val="lowerLetter"/>
      <w:lvlText w:val="%5."/>
      <w:lvlJc w:val="left"/>
      <w:pPr>
        <w:ind w:left="3801" w:hanging="360"/>
      </w:pPr>
    </w:lvl>
    <w:lvl w:ilvl="5" w:tplc="0C161C3A">
      <w:start w:val="1"/>
      <w:numFmt w:val="lowerRoman"/>
      <w:lvlText w:val="%6."/>
      <w:lvlJc w:val="right"/>
      <w:pPr>
        <w:ind w:left="4521" w:hanging="180"/>
      </w:pPr>
    </w:lvl>
    <w:lvl w:ilvl="6" w:tplc="1E54F75A">
      <w:start w:val="1"/>
      <w:numFmt w:val="decimal"/>
      <w:lvlText w:val="%7."/>
      <w:lvlJc w:val="left"/>
      <w:pPr>
        <w:ind w:left="5241" w:hanging="360"/>
      </w:pPr>
    </w:lvl>
    <w:lvl w:ilvl="7" w:tplc="FB5A4170">
      <w:start w:val="1"/>
      <w:numFmt w:val="lowerLetter"/>
      <w:lvlText w:val="%8."/>
      <w:lvlJc w:val="left"/>
      <w:pPr>
        <w:ind w:left="5961" w:hanging="360"/>
      </w:pPr>
    </w:lvl>
    <w:lvl w:ilvl="8" w:tplc="BAAA912C">
      <w:start w:val="1"/>
      <w:numFmt w:val="lowerRoman"/>
      <w:lvlText w:val="%9."/>
      <w:lvlJc w:val="right"/>
      <w:pPr>
        <w:ind w:left="6681" w:hanging="180"/>
      </w:pPr>
    </w:lvl>
  </w:abstractNum>
  <w:abstractNum w:abstractNumId="7" w15:restartNumberingAfterBreak="0">
    <w:nsid w:val="339346CD"/>
    <w:multiLevelType w:val="multilevel"/>
    <w:tmpl w:val="1EA2A80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403629CA"/>
    <w:multiLevelType w:val="multilevel"/>
    <w:tmpl w:val="AF746BC8"/>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4F44359C"/>
    <w:multiLevelType w:val="multilevel"/>
    <w:tmpl w:val="56402AC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B8C5EBB"/>
    <w:multiLevelType w:val="hybridMultilevel"/>
    <w:tmpl w:val="E63E8704"/>
    <w:lvl w:ilvl="0" w:tplc="3182C6BC">
      <w:start w:val="1"/>
      <w:numFmt w:val="decimal"/>
      <w:lvlText w:val="%1."/>
      <w:lvlJc w:val="left"/>
      <w:pPr>
        <w:ind w:left="720" w:hanging="360"/>
      </w:pPr>
      <w:rPr>
        <w:rFonts w:hint="default"/>
      </w:rPr>
    </w:lvl>
    <w:lvl w:ilvl="1" w:tplc="CF72C020">
      <w:start w:val="1"/>
      <w:numFmt w:val="lowerLetter"/>
      <w:lvlText w:val="%2."/>
      <w:lvlJc w:val="left"/>
      <w:pPr>
        <w:ind w:left="1440" w:hanging="360"/>
      </w:pPr>
    </w:lvl>
    <w:lvl w:ilvl="2" w:tplc="FB56D122">
      <w:start w:val="1"/>
      <w:numFmt w:val="lowerRoman"/>
      <w:lvlText w:val="%3."/>
      <w:lvlJc w:val="right"/>
      <w:pPr>
        <w:ind w:left="2160" w:hanging="180"/>
      </w:pPr>
    </w:lvl>
    <w:lvl w:ilvl="3" w:tplc="B210C20E">
      <w:start w:val="1"/>
      <w:numFmt w:val="decimal"/>
      <w:lvlText w:val="%4."/>
      <w:lvlJc w:val="left"/>
      <w:pPr>
        <w:ind w:left="2880" w:hanging="360"/>
      </w:pPr>
    </w:lvl>
    <w:lvl w:ilvl="4" w:tplc="037057E8">
      <w:start w:val="1"/>
      <w:numFmt w:val="lowerLetter"/>
      <w:lvlText w:val="%5."/>
      <w:lvlJc w:val="left"/>
      <w:pPr>
        <w:ind w:left="3600" w:hanging="360"/>
      </w:pPr>
    </w:lvl>
    <w:lvl w:ilvl="5" w:tplc="D6ECBE64">
      <w:start w:val="1"/>
      <w:numFmt w:val="lowerRoman"/>
      <w:lvlText w:val="%6."/>
      <w:lvlJc w:val="right"/>
      <w:pPr>
        <w:ind w:left="4320" w:hanging="180"/>
      </w:pPr>
    </w:lvl>
    <w:lvl w:ilvl="6" w:tplc="A2C03702">
      <w:start w:val="1"/>
      <w:numFmt w:val="decimal"/>
      <w:lvlText w:val="%7."/>
      <w:lvlJc w:val="left"/>
      <w:pPr>
        <w:ind w:left="5040" w:hanging="360"/>
      </w:pPr>
    </w:lvl>
    <w:lvl w:ilvl="7" w:tplc="AC64F846">
      <w:start w:val="1"/>
      <w:numFmt w:val="lowerLetter"/>
      <w:lvlText w:val="%8."/>
      <w:lvlJc w:val="left"/>
      <w:pPr>
        <w:ind w:left="5760" w:hanging="360"/>
      </w:pPr>
    </w:lvl>
    <w:lvl w:ilvl="8" w:tplc="19C02D46">
      <w:start w:val="1"/>
      <w:numFmt w:val="lowerRoman"/>
      <w:lvlText w:val="%9."/>
      <w:lvlJc w:val="right"/>
      <w:pPr>
        <w:ind w:left="6480" w:hanging="180"/>
      </w:pPr>
    </w:lvl>
  </w:abstractNum>
  <w:abstractNum w:abstractNumId="11" w15:restartNumberingAfterBreak="0">
    <w:nsid w:val="5F7306D2"/>
    <w:multiLevelType w:val="hybridMultilevel"/>
    <w:tmpl w:val="9EACB684"/>
    <w:lvl w:ilvl="0" w:tplc="54549226">
      <w:start w:val="1"/>
      <w:numFmt w:val="bullet"/>
      <w:lvlText w:val=""/>
      <w:lvlJc w:val="left"/>
      <w:pPr>
        <w:tabs>
          <w:tab w:val="num" w:pos="360"/>
        </w:tabs>
        <w:ind w:left="360" w:hanging="360"/>
      </w:pPr>
      <w:rPr>
        <w:rFonts w:ascii="Symbol" w:hAnsi="Symbol" w:hint="default"/>
      </w:rPr>
    </w:lvl>
    <w:lvl w:ilvl="1" w:tplc="2EDAA806">
      <w:start w:val="1"/>
      <w:numFmt w:val="bullet"/>
      <w:lvlText w:val="o"/>
      <w:lvlJc w:val="left"/>
      <w:pPr>
        <w:ind w:left="1440" w:hanging="360"/>
      </w:pPr>
      <w:rPr>
        <w:rFonts w:ascii="Courier New" w:eastAsia="Courier New" w:hAnsi="Courier New" w:cs="Courier New" w:hint="default"/>
      </w:rPr>
    </w:lvl>
    <w:lvl w:ilvl="2" w:tplc="97202D26">
      <w:start w:val="1"/>
      <w:numFmt w:val="bullet"/>
      <w:lvlText w:val="§"/>
      <w:lvlJc w:val="left"/>
      <w:pPr>
        <w:ind w:left="2160" w:hanging="360"/>
      </w:pPr>
      <w:rPr>
        <w:rFonts w:ascii="Wingdings" w:eastAsia="Wingdings" w:hAnsi="Wingdings" w:cs="Wingdings" w:hint="default"/>
      </w:rPr>
    </w:lvl>
    <w:lvl w:ilvl="3" w:tplc="9ADA3874">
      <w:start w:val="1"/>
      <w:numFmt w:val="bullet"/>
      <w:lvlText w:val="·"/>
      <w:lvlJc w:val="left"/>
      <w:pPr>
        <w:ind w:left="2880" w:hanging="360"/>
      </w:pPr>
      <w:rPr>
        <w:rFonts w:ascii="Symbol" w:eastAsia="Symbol" w:hAnsi="Symbol" w:cs="Symbol" w:hint="default"/>
      </w:rPr>
    </w:lvl>
    <w:lvl w:ilvl="4" w:tplc="4C8ADE24">
      <w:start w:val="1"/>
      <w:numFmt w:val="bullet"/>
      <w:lvlText w:val="o"/>
      <w:lvlJc w:val="left"/>
      <w:pPr>
        <w:ind w:left="3600" w:hanging="360"/>
      </w:pPr>
      <w:rPr>
        <w:rFonts w:ascii="Courier New" w:eastAsia="Courier New" w:hAnsi="Courier New" w:cs="Courier New" w:hint="default"/>
      </w:rPr>
    </w:lvl>
    <w:lvl w:ilvl="5" w:tplc="BB483E12">
      <w:start w:val="1"/>
      <w:numFmt w:val="bullet"/>
      <w:lvlText w:val="§"/>
      <w:lvlJc w:val="left"/>
      <w:pPr>
        <w:ind w:left="4320" w:hanging="360"/>
      </w:pPr>
      <w:rPr>
        <w:rFonts w:ascii="Wingdings" w:eastAsia="Wingdings" w:hAnsi="Wingdings" w:cs="Wingdings" w:hint="default"/>
      </w:rPr>
    </w:lvl>
    <w:lvl w:ilvl="6" w:tplc="BC1296DA">
      <w:start w:val="1"/>
      <w:numFmt w:val="bullet"/>
      <w:lvlText w:val="·"/>
      <w:lvlJc w:val="left"/>
      <w:pPr>
        <w:ind w:left="5040" w:hanging="360"/>
      </w:pPr>
      <w:rPr>
        <w:rFonts w:ascii="Symbol" w:eastAsia="Symbol" w:hAnsi="Symbol" w:cs="Symbol" w:hint="default"/>
      </w:rPr>
    </w:lvl>
    <w:lvl w:ilvl="7" w:tplc="A7529E62">
      <w:start w:val="1"/>
      <w:numFmt w:val="bullet"/>
      <w:lvlText w:val="o"/>
      <w:lvlJc w:val="left"/>
      <w:pPr>
        <w:ind w:left="5760" w:hanging="360"/>
      </w:pPr>
      <w:rPr>
        <w:rFonts w:ascii="Courier New" w:eastAsia="Courier New" w:hAnsi="Courier New" w:cs="Courier New" w:hint="default"/>
      </w:rPr>
    </w:lvl>
    <w:lvl w:ilvl="8" w:tplc="808E39EC">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61CB7F57"/>
    <w:multiLevelType w:val="multilevel"/>
    <w:tmpl w:val="DBCA62C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347F"/>
    <w:multiLevelType w:val="multilevel"/>
    <w:tmpl w:val="DB3892CE"/>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9041AA0"/>
    <w:multiLevelType w:val="hybridMultilevel"/>
    <w:tmpl w:val="34C61702"/>
    <w:lvl w:ilvl="0" w:tplc="1EC0FB9E">
      <w:start w:val="1"/>
      <w:numFmt w:val="bullet"/>
      <w:lvlText w:val=""/>
      <w:lvlJc w:val="left"/>
      <w:pPr>
        <w:tabs>
          <w:tab w:val="num" w:pos="360"/>
        </w:tabs>
        <w:ind w:left="360" w:hanging="360"/>
      </w:pPr>
      <w:rPr>
        <w:rFonts w:ascii="Symbol" w:hAnsi="Symbol" w:hint="default"/>
      </w:rPr>
    </w:lvl>
    <w:lvl w:ilvl="1" w:tplc="735291DC">
      <w:start w:val="1"/>
      <w:numFmt w:val="bullet"/>
      <w:lvlText w:val="o"/>
      <w:lvlJc w:val="left"/>
      <w:pPr>
        <w:ind w:left="1440" w:hanging="360"/>
      </w:pPr>
      <w:rPr>
        <w:rFonts w:ascii="Courier New" w:eastAsia="Courier New" w:hAnsi="Courier New" w:cs="Courier New" w:hint="default"/>
      </w:rPr>
    </w:lvl>
    <w:lvl w:ilvl="2" w:tplc="0E2CFBF4">
      <w:start w:val="1"/>
      <w:numFmt w:val="bullet"/>
      <w:lvlText w:val="§"/>
      <w:lvlJc w:val="left"/>
      <w:pPr>
        <w:ind w:left="2160" w:hanging="360"/>
      </w:pPr>
      <w:rPr>
        <w:rFonts w:ascii="Wingdings" w:eastAsia="Wingdings" w:hAnsi="Wingdings" w:cs="Wingdings" w:hint="default"/>
      </w:rPr>
    </w:lvl>
    <w:lvl w:ilvl="3" w:tplc="4ADC5F38">
      <w:start w:val="1"/>
      <w:numFmt w:val="bullet"/>
      <w:lvlText w:val="·"/>
      <w:lvlJc w:val="left"/>
      <w:pPr>
        <w:ind w:left="2880" w:hanging="360"/>
      </w:pPr>
      <w:rPr>
        <w:rFonts w:ascii="Symbol" w:eastAsia="Symbol" w:hAnsi="Symbol" w:cs="Symbol" w:hint="default"/>
      </w:rPr>
    </w:lvl>
    <w:lvl w:ilvl="4" w:tplc="6930B278">
      <w:start w:val="1"/>
      <w:numFmt w:val="bullet"/>
      <w:lvlText w:val="o"/>
      <w:lvlJc w:val="left"/>
      <w:pPr>
        <w:ind w:left="3600" w:hanging="360"/>
      </w:pPr>
      <w:rPr>
        <w:rFonts w:ascii="Courier New" w:eastAsia="Courier New" w:hAnsi="Courier New" w:cs="Courier New" w:hint="default"/>
      </w:rPr>
    </w:lvl>
    <w:lvl w:ilvl="5" w:tplc="1DAC92BC">
      <w:start w:val="1"/>
      <w:numFmt w:val="bullet"/>
      <w:lvlText w:val="§"/>
      <w:lvlJc w:val="left"/>
      <w:pPr>
        <w:ind w:left="4320" w:hanging="360"/>
      </w:pPr>
      <w:rPr>
        <w:rFonts w:ascii="Wingdings" w:eastAsia="Wingdings" w:hAnsi="Wingdings" w:cs="Wingdings" w:hint="default"/>
      </w:rPr>
    </w:lvl>
    <w:lvl w:ilvl="6" w:tplc="9F2600E8">
      <w:start w:val="1"/>
      <w:numFmt w:val="bullet"/>
      <w:lvlText w:val="·"/>
      <w:lvlJc w:val="left"/>
      <w:pPr>
        <w:ind w:left="5040" w:hanging="360"/>
      </w:pPr>
      <w:rPr>
        <w:rFonts w:ascii="Symbol" w:eastAsia="Symbol" w:hAnsi="Symbol" w:cs="Symbol" w:hint="default"/>
      </w:rPr>
    </w:lvl>
    <w:lvl w:ilvl="7" w:tplc="32F8CA20">
      <w:start w:val="1"/>
      <w:numFmt w:val="bullet"/>
      <w:lvlText w:val="o"/>
      <w:lvlJc w:val="left"/>
      <w:pPr>
        <w:ind w:left="5760" w:hanging="360"/>
      </w:pPr>
      <w:rPr>
        <w:rFonts w:ascii="Courier New" w:eastAsia="Courier New" w:hAnsi="Courier New" w:cs="Courier New" w:hint="default"/>
      </w:rPr>
    </w:lvl>
    <w:lvl w:ilvl="8" w:tplc="E380258A">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71813683"/>
    <w:multiLevelType w:val="hybridMultilevel"/>
    <w:tmpl w:val="E7902CC4"/>
    <w:lvl w:ilvl="0" w:tplc="B1AE07D4">
      <w:start w:val="1"/>
      <w:numFmt w:val="decimal"/>
      <w:lvlText w:val="%1."/>
      <w:lvlJc w:val="left"/>
      <w:pPr>
        <w:ind w:left="720" w:hanging="360"/>
      </w:pPr>
      <w:rPr>
        <w:rFonts w:hint="default"/>
      </w:rPr>
    </w:lvl>
    <w:lvl w:ilvl="1" w:tplc="88C69424">
      <w:start w:val="1"/>
      <w:numFmt w:val="lowerLetter"/>
      <w:lvlText w:val="%2."/>
      <w:lvlJc w:val="left"/>
      <w:pPr>
        <w:ind w:left="1440" w:hanging="360"/>
      </w:pPr>
    </w:lvl>
    <w:lvl w:ilvl="2" w:tplc="C74C4C96">
      <w:start w:val="1"/>
      <w:numFmt w:val="lowerRoman"/>
      <w:lvlText w:val="%3."/>
      <w:lvlJc w:val="right"/>
      <w:pPr>
        <w:ind w:left="2160" w:hanging="180"/>
      </w:pPr>
    </w:lvl>
    <w:lvl w:ilvl="3" w:tplc="9470FF3A">
      <w:start w:val="1"/>
      <w:numFmt w:val="decimal"/>
      <w:lvlText w:val="%4."/>
      <w:lvlJc w:val="left"/>
      <w:pPr>
        <w:ind w:left="2880" w:hanging="360"/>
      </w:pPr>
    </w:lvl>
    <w:lvl w:ilvl="4" w:tplc="10724EB8">
      <w:start w:val="1"/>
      <w:numFmt w:val="lowerLetter"/>
      <w:lvlText w:val="%5."/>
      <w:lvlJc w:val="left"/>
      <w:pPr>
        <w:ind w:left="3600" w:hanging="360"/>
      </w:pPr>
    </w:lvl>
    <w:lvl w:ilvl="5" w:tplc="811EF070">
      <w:start w:val="1"/>
      <w:numFmt w:val="lowerRoman"/>
      <w:lvlText w:val="%6."/>
      <w:lvlJc w:val="right"/>
      <w:pPr>
        <w:ind w:left="4320" w:hanging="180"/>
      </w:pPr>
    </w:lvl>
    <w:lvl w:ilvl="6" w:tplc="8F28903C">
      <w:start w:val="1"/>
      <w:numFmt w:val="decimal"/>
      <w:lvlText w:val="%7."/>
      <w:lvlJc w:val="left"/>
      <w:pPr>
        <w:ind w:left="5040" w:hanging="360"/>
      </w:pPr>
    </w:lvl>
    <w:lvl w:ilvl="7" w:tplc="F5A08D86">
      <w:start w:val="1"/>
      <w:numFmt w:val="lowerLetter"/>
      <w:lvlText w:val="%8."/>
      <w:lvlJc w:val="left"/>
      <w:pPr>
        <w:ind w:left="5760" w:hanging="360"/>
      </w:pPr>
    </w:lvl>
    <w:lvl w:ilvl="8" w:tplc="EB2A5D50">
      <w:start w:val="1"/>
      <w:numFmt w:val="lowerRoman"/>
      <w:lvlText w:val="%9."/>
      <w:lvlJc w:val="right"/>
      <w:pPr>
        <w:ind w:left="6480" w:hanging="180"/>
      </w:pPr>
    </w:lvl>
  </w:abstractNum>
  <w:abstractNum w:abstractNumId="16" w15:restartNumberingAfterBreak="0">
    <w:nsid w:val="736F41E2"/>
    <w:multiLevelType w:val="hybridMultilevel"/>
    <w:tmpl w:val="918C25F8"/>
    <w:lvl w:ilvl="0" w:tplc="10141E42">
      <w:start w:val="1"/>
      <w:numFmt w:val="decimal"/>
      <w:lvlText w:val="%1."/>
      <w:lvlJc w:val="left"/>
      <w:pPr>
        <w:ind w:left="720" w:hanging="360"/>
      </w:pPr>
      <w:rPr>
        <w:rFonts w:hint="default"/>
      </w:rPr>
    </w:lvl>
    <w:lvl w:ilvl="1" w:tplc="14880260">
      <w:start w:val="1"/>
      <w:numFmt w:val="lowerLetter"/>
      <w:lvlText w:val="%2."/>
      <w:lvlJc w:val="left"/>
      <w:pPr>
        <w:ind w:left="1440" w:hanging="360"/>
      </w:pPr>
    </w:lvl>
    <w:lvl w:ilvl="2" w:tplc="7FAEB1C6">
      <w:start w:val="1"/>
      <w:numFmt w:val="lowerRoman"/>
      <w:lvlText w:val="%3."/>
      <w:lvlJc w:val="right"/>
      <w:pPr>
        <w:ind w:left="2160" w:hanging="180"/>
      </w:pPr>
    </w:lvl>
    <w:lvl w:ilvl="3" w:tplc="87A40B86">
      <w:start w:val="1"/>
      <w:numFmt w:val="decimal"/>
      <w:lvlText w:val="%4."/>
      <w:lvlJc w:val="left"/>
      <w:pPr>
        <w:ind w:left="2880" w:hanging="360"/>
      </w:pPr>
    </w:lvl>
    <w:lvl w:ilvl="4" w:tplc="97A8A786">
      <w:start w:val="1"/>
      <w:numFmt w:val="lowerLetter"/>
      <w:lvlText w:val="%5."/>
      <w:lvlJc w:val="left"/>
      <w:pPr>
        <w:ind w:left="3600" w:hanging="360"/>
      </w:pPr>
    </w:lvl>
    <w:lvl w:ilvl="5" w:tplc="4DAC2BF8">
      <w:start w:val="1"/>
      <w:numFmt w:val="lowerRoman"/>
      <w:lvlText w:val="%6."/>
      <w:lvlJc w:val="right"/>
      <w:pPr>
        <w:ind w:left="4320" w:hanging="180"/>
      </w:pPr>
    </w:lvl>
    <w:lvl w:ilvl="6" w:tplc="1786EBC0">
      <w:start w:val="1"/>
      <w:numFmt w:val="decimal"/>
      <w:lvlText w:val="%7."/>
      <w:lvlJc w:val="left"/>
      <w:pPr>
        <w:ind w:left="5040" w:hanging="360"/>
      </w:pPr>
    </w:lvl>
    <w:lvl w:ilvl="7" w:tplc="C75A69D0">
      <w:start w:val="1"/>
      <w:numFmt w:val="lowerLetter"/>
      <w:lvlText w:val="%8."/>
      <w:lvlJc w:val="left"/>
      <w:pPr>
        <w:ind w:left="5760" w:hanging="360"/>
      </w:pPr>
    </w:lvl>
    <w:lvl w:ilvl="8" w:tplc="A808D0F8">
      <w:start w:val="1"/>
      <w:numFmt w:val="lowerRoman"/>
      <w:lvlText w:val="%9."/>
      <w:lvlJc w:val="right"/>
      <w:pPr>
        <w:ind w:left="6480" w:hanging="180"/>
      </w:pPr>
    </w:lvl>
  </w:abstractNum>
  <w:num w:numId="1">
    <w:abstractNumId w:val="7"/>
  </w:num>
  <w:num w:numId="2">
    <w:abstractNumId w:val="14"/>
  </w:num>
  <w:num w:numId="3">
    <w:abstractNumId w:val="11"/>
  </w:num>
  <w:num w:numId="4">
    <w:abstractNumId w:val="5"/>
  </w:num>
  <w:num w:numId="5">
    <w:abstractNumId w:val="13"/>
  </w:num>
  <w:num w:numId="6">
    <w:abstractNumId w:val="12"/>
  </w:num>
  <w:num w:numId="7">
    <w:abstractNumId w:val="9"/>
  </w:num>
  <w:num w:numId="8">
    <w:abstractNumId w:val="3"/>
  </w:num>
  <w:num w:numId="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6"/>
  </w:num>
  <w:num w:numId="12">
    <w:abstractNumId w:val="15"/>
  </w:num>
  <w:num w:numId="13">
    <w:abstractNumId w:val="1"/>
  </w:num>
  <w:num w:numId="14">
    <w:abstractNumId w:val="2"/>
  </w:num>
  <w:num w:numId="15">
    <w:abstractNumId w:val="10"/>
  </w:num>
  <w:num w:numId="16">
    <w:abstractNumId w:val="8"/>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5FA"/>
    <w:rsid w:val="001A27C5"/>
    <w:rsid w:val="007025FA"/>
    <w:rsid w:val="00E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58DB28-D4FF-4881-8194-F110D42B2C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character" w:customStyle="1" w:styleId="TitleChar">
    <w:name w:val="Title Char"/>
    <w:basedOn w:val="a0"/>
    <w:uiPriority w:val="10"/>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9">
    <w:name w:val="Hyperlink"/>
    <w:uiPriority w:val="99"/>
    <w:unhideWhenUsed/>
    <w:rPr>
      <w:color w:val="0000FF" w:themeColor="hyperlink"/>
      <w:u w:val="single"/>
    </w:rPr>
  </w:style>
  <w:style w:type="paragraph" w:styleId="aa">
    <w:name w:val="footnote text"/>
    <w:basedOn w:val="a"/>
    <w:link w:val="ab"/>
    <w:uiPriority w:val="99"/>
    <w:semiHidden/>
    <w:unhideWhenUsed/>
    <w:pPr>
      <w:spacing w:after="40"/>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style>
  <w:style w:type="paragraph" w:customStyle="1" w:styleId="af2">
    <w:name w:val="Знак Знак"/>
    <w:basedOn w:val="a"/>
    <w:pPr>
      <w:spacing w:after="160" w:line="240" w:lineRule="exact"/>
    </w:pPr>
    <w:rPr>
      <w:rFonts w:ascii="Verdana" w:hAnsi="Verdana"/>
      <w:sz w:val="20"/>
      <w:szCs w:val="20"/>
      <w:lang w:val="en-US" w:eastAsia="en-US"/>
    </w:rPr>
  </w:style>
  <w:style w:type="paragraph" w:styleId="af3">
    <w:name w:val="Normal (Web)"/>
    <w:basedOn w:val="a"/>
    <w:uiPriority w:val="99"/>
    <w:pPr>
      <w:spacing w:before="280" w:after="280"/>
    </w:pPr>
    <w:rPr>
      <w:lang w:eastAsia="ar-SA"/>
    </w:rPr>
  </w:style>
  <w:style w:type="paragraph" w:styleId="af4">
    <w:name w:val="Body Text"/>
    <w:basedOn w:val="a"/>
    <w:link w:val="af5"/>
    <w:pPr>
      <w:spacing w:after="120"/>
    </w:pPr>
  </w:style>
  <w:style w:type="character" w:customStyle="1" w:styleId="af5">
    <w:name w:val="Основной текст Знак"/>
    <w:basedOn w:val="a0"/>
    <w:link w:val="af4"/>
    <w:rPr>
      <w:rFonts w:ascii="Times New Roman" w:eastAsia="Times New Roman" w:hAnsi="Times New Roman" w:cs="Times New Roman"/>
      <w:sz w:val="24"/>
      <w:szCs w:val="24"/>
      <w:lang w:eastAsia="ru-RU"/>
    </w:rPr>
  </w:style>
  <w:style w:type="paragraph" w:styleId="af6">
    <w:name w:val="Body Text Indent"/>
    <w:basedOn w:val="a"/>
    <w:link w:val="af7"/>
    <w:pPr>
      <w:spacing w:after="120"/>
      <w:ind w:left="283"/>
    </w:pPr>
  </w:style>
  <w:style w:type="character" w:customStyle="1" w:styleId="af7">
    <w:name w:val="Основной текст с отступом Знак"/>
    <w:basedOn w:val="a0"/>
    <w:link w:val="af6"/>
    <w:rPr>
      <w:rFonts w:ascii="Times New Roman" w:eastAsia="Times New Roman" w:hAnsi="Times New Roman" w:cs="Times New Roman"/>
      <w:sz w:val="24"/>
      <w:szCs w:val="24"/>
      <w:lang w:eastAsia="ru-RU"/>
    </w:rPr>
  </w:style>
  <w:style w:type="paragraph" w:styleId="af8">
    <w:name w:val="Title"/>
    <w:basedOn w:val="a"/>
    <w:link w:val="af9"/>
    <w:qFormat/>
    <w:pPr>
      <w:jc w:val="center"/>
    </w:pPr>
    <w:rPr>
      <w:sz w:val="28"/>
      <w:szCs w:val="20"/>
    </w:rPr>
  </w:style>
  <w:style w:type="character" w:customStyle="1" w:styleId="af9">
    <w:name w:val="Заголовок Знак"/>
    <w:basedOn w:val="a0"/>
    <w:link w:val="af8"/>
    <w:rPr>
      <w:rFonts w:ascii="Times New Roman" w:eastAsia="Times New Roman" w:hAnsi="Times New Roman" w:cs="Times New Roman"/>
      <w:sz w:val="28"/>
      <w:szCs w:val="20"/>
      <w:lang w:eastAsia="ru-RU"/>
    </w:rPr>
  </w:style>
  <w:style w:type="paragraph" w:customStyle="1" w:styleId="13">
    <w:name w:val="Обычный1"/>
    <w:pPr>
      <w:widowControl w:val="0"/>
      <w:spacing w:before="720" w:after="0" w:line="300" w:lineRule="auto"/>
      <w:ind w:firstLine="560"/>
    </w:pPr>
    <w:rPr>
      <w:rFonts w:ascii="Times New Roman" w:eastAsia="Times New Roman" w:hAnsi="Times New Roman" w:cs="Times New Roman"/>
      <w:sz w:val="24"/>
      <w:szCs w:val="20"/>
      <w:lang w:eastAsia="ru-RU"/>
    </w:rPr>
  </w:style>
  <w:style w:type="paragraph" w:styleId="afa">
    <w:name w:val="footer"/>
    <w:basedOn w:val="a"/>
    <w:link w:val="afb"/>
    <w:uiPriority w:val="99"/>
    <w:pPr>
      <w:tabs>
        <w:tab w:val="center" w:pos="4677"/>
        <w:tab w:val="right" w:pos="9355"/>
      </w:tabs>
    </w:pPr>
  </w:style>
  <w:style w:type="character" w:customStyle="1" w:styleId="afb">
    <w:name w:val="Нижний колонтитул Знак"/>
    <w:basedOn w:val="a0"/>
    <w:link w:val="afa"/>
    <w:uiPriority w:val="99"/>
    <w:rPr>
      <w:rFonts w:ascii="Times New Roman" w:eastAsia="Times New Roman" w:hAnsi="Times New Roman" w:cs="Times New Roman"/>
      <w:sz w:val="24"/>
      <w:szCs w:val="24"/>
      <w:lang w:eastAsia="ru-RU"/>
    </w:rPr>
  </w:style>
  <w:style w:type="character" w:styleId="afc">
    <w:name w:val="page number"/>
    <w:basedOn w:val="a0"/>
  </w:style>
  <w:style w:type="paragraph" w:styleId="afd">
    <w:name w:val="header"/>
    <w:basedOn w:val="a"/>
    <w:link w:val="afe"/>
    <w:pPr>
      <w:tabs>
        <w:tab w:val="center" w:pos="4677"/>
        <w:tab w:val="right" w:pos="9355"/>
      </w:tabs>
    </w:pPr>
  </w:style>
  <w:style w:type="character" w:customStyle="1" w:styleId="afe">
    <w:name w:val="Верхний колонтитул Знак"/>
    <w:basedOn w:val="a0"/>
    <w:link w:val="afd"/>
    <w:rPr>
      <w:rFonts w:ascii="Times New Roman" w:eastAsia="Times New Roman" w:hAnsi="Times New Roman" w:cs="Times New Roman"/>
      <w:sz w:val="24"/>
      <w:szCs w:val="24"/>
      <w:lang w:eastAsia="ru-RU"/>
    </w:rPr>
  </w:style>
  <w:style w:type="table" w:styleId="aff">
    <w:name w:val="Table Grid"/>
    <w:basedOn w:val="a1"/>
    <w:pPr>
      <w:widowControl w:val="0"/>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0">
    <w:name w:val="Balloon Text"/>
    <w:basedOn w:val="a"/>
    <w:link w:val="aff1"/>
    <w:rPr>
      <w:rFonts w:ascii="Segoe UI" w:hAnsi="Segoe UI" w:cs="Segoe UI"/>
      <w:sz w:val="18"/>
      <w:szCs w:val="18"/>
    </w:rPr>
  </w:style>
  <w:style w:type="character" w:customStyle="1" w:styleId="aff1">
    <w:name w:val="Текст выноски Знак"/>
    <w:basedOn w:val="a0"/>
    <w:link w:val="aff0"/>
    <w:rPr>
      <w:rFonts w:ascii="Segoe UI" w:eastAsia="Times New Roman" w:hAnsi="Segoe UI" w:cs="Segoe UI"/>
      <w:sz w:val="18"/>
      <w:szCs w:val="18"/>
      <w:lang w:eastAsia="ru-RU"/>
    </w:rPr>
  </w:style>
  <w:style w:type="character" w:styleId="aff2">
    <w:name w:val="line number"/>
  </w:style>
  <w:style w:type="character" w:customStyle="1" w:styleId="s102">
    <w:name w:val="s_102"/>
    <w:rPr>
      <w:rFonts w:cs="Times New Roman"/>
      <w:b/>
      <w:bCs/>
      <w:color w:val="000080"/>
    </w:rPr>
  </w:style>
  <w:style w:type="paragraph" w:customStyle="1" w:styleId="14">
    <w:name w:val="Абзац списка1"/>
    <w:basedOn w:val="a"/>
    <w:pPr>
      <w:ind w:left="720"/>
      <w:contextualSpacing/>
    </w:pPr>
    <w:rPr>
      <w:rFonts w:eastAsia="Calibri"/>
      <w:sz w:val="20"/>
      <w:szCs w:val="20"/>
    </w:rPr>
  </w:style>
  <w:style w:type="paragraph" w:styleId="aff3">
    <w:name w:val="List Paragraph"/>
    <w:basedOn w:val="a"/>
    <w:link w:val="aff4"/>
    <w:qFormat/>
    <w:pPr>
      <w:ind w:left="720"/>
      <w:contextualSpacing/>
    </w:pPr>
  </w:style>
  <w:style w:type="character" w:customStyle="1" w:styleId="fontstyle01">
    <w:name w:val="fontstyle01"/>
    <w:basedOn w:val="a0"/>
    <w:rPr>
      <w:rFonts w:ascii="Times New Roman" w:hAnsi="Times New Roman" w:cs="Times New Roman" w:hint="default"/>
      <w:b w:val="0"/>
      <w:bCs w:val="0"/>
      <w:i w:val="0"/>
      <w:iCs w:val="0"/>
      <w:color w:val="000000"/>
      <w:sz w:val="28"/>
      <w:szCs w:val="28"/>
    </w:rPr>
  </w:style>
  <w:style w:type="character" w:customStyle="1" w:styleId="bx-messenger-message">
    <w:name w:val="bx-messenger-message"/>
    <w:basedOn w:val="a0"/>
  </w:style>
  <w:style w:type="character" w:customStyle="1" w:styleId="bx-messenger-content-item-like">
    <w:name w:val="bx-messenger-content-item-like"/>
    <w:basedOn w:val="a0"/>
  </w:style>
  <w:style w:type="character" w:customStyle="1" w:styleId="bx-messenger-content-like-button">
    <w:name w:val="bx-messenger-content-like-button"/>
    <w:basedOn w:val="a0"/>
  </w:style>
  <w:style w:type="character" w:customStyle="1" w:styleId="bx-messenger-content-item-date">
    <w:name w:val="bx-messenger-content-item-date"/>
    <w:basedOn w:val="a0"/>
  </w:style>
  <w:style w:type="paragraph" w:customStyle="1" w:styleId="ConsPlusNormal">
    <w:name w:val="ConsPlusNormal"/>
    <w:link w:val="ConsPlusNormal0"/>
    <w:qFormat/>
    <w:pPr>
      <w:widowControl w:val="0"/>
      <w:spacing w:after="0" w:line="240" w:lineRule="auto"/>
      <w:ind w:firstLine="720"/>
    </w:pPr>
    <w:rPr>
      <w:rFonts w:ascii="Arial" w:eastAsia="Times New Roman" w:hAnsi="Arial" w:cs="Arial"/>
      <w:sz w:val="20"/>
      <w:szCs w:val="20"/>
      <w:lang w:eastAsia="ru-RU"/>
    </w:rPr>
  </w:style>
  <w:style w:type="character" w:customStyle="1" w:styleId="aff4">
    <w:name w:val="Абзац списка Знак"/>
    <w:link w:val="aff3"/>
    <w:rPr>
      <w:rFonts w:ascii="Times New Roman" w:eastAsia="Times New Roman" w:hAnsi="Times New Roman" w:cs="Times New Roman"/>
      <w:sz w:val="24"/>
      <w:szCs w:val="24"/>
      <w:lang w:eastAsia="ru-RU"/>
    </w:rPr>
  </w:style>
  <w:style w:type="character" w:customStyle="1" w:styleId="ConsPlusNormal0">
    <w:name w:val="ConsPlusNormal Знак"/>
    <w:link w:val="ConsPlusNormal"/>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
</file>

<file path=customXml/itemProps1.xml><?xml version="1.0" encoding="utf-8"?>
<ds:datastoreItem xmlns:ds="http://schemas.openxmlformats.org/officeDocument/2006/customXml" ds:itemID="{A5F57253-3A0F-4804-A690-E50AF7752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4978</Words>
  <Characters>28376</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ZahvatovaA</cp:lastModifiedBy>
  <cp:revision>3</cp:revision>
  <dcterms:created xsi:type="dcterms:W3CDTF">2023-05-19T12:55:00Z</dcterms:created>
  <dcterms:modified xsi:type="dcterms:W3CDTF">2023-05-19T12:56:00Z</dcterms:modified>
</cp:coreProperties>
</file>