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98" w:rsidRPr="00926C98" w:rsidRDefault="00322333" w:rsidP="00926C98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right"/>
        <w:rPr>
          <w:b/>
          <w:color w:val="0D0D0D"/>
          <w:szCs w:val="24"/>
        </w:rPr>
      </w:pPr>
      <w:bookmarkStart w:id="0" w:name="_Hlk6556853"/>
      <w:r>
        <w:rPr>
          <w:b/>
          <w:caps/>
          <w:szCs w:val="24"/>
        </w:rPr>
        <w:t xml:space="preserve">                                                                                                                                        </w:t>
      </w:r>
      <w:r w:rsidR="00926C98" w:rsidRPr="00926C98">
        <w:rPr>
          <w:b/>
          <w:color w:val="0D0D0D"/>
          <w:szCs w:val="24"/>
        </w:rPr>
        <w:t xml:space="preserve">Приложение </w:t>
      </w:r>
      <w:r w:rsidR="00921529">
        <w:rPr>
          <w:b/>
          <w:color w:val="0D0D0D"/>
          <w:szCs w:val="24"/>
        </w:rPr>
        <w:t>№</w:t>
      </w:r>
      <w:r w:rsidR="00926C98">
        <w:rPr>
          <w:b/>
          <w:color w:val="0D0D0D"/>
          <w:szCs w:val="24"/>
        </w:rPr>
        <w:t>7</w:t>
      </w:r>
    </w:p>
    <w:p w:rsidR="00EA281E" w:rsidRPr="007F433A" w:rsidRDefault="00EA281E" w:rsidP="007F433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7F433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ПРОЕКТ</w:t>
      </w:r>
    </w:p>
    <w:p w:rsidR="00EA281E" w:rsidRPr="007F433A" w:rsidRDefault="00EA281E" w:rsidP="007F43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433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Договор</w:t>
      </w: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№___________</w:t>
      </w:r>
    </w:p>
    <w:p w:rsidR="00EA281E" w:rsidRPr="007F433A" w:rsidRDefault="00EA281E" w:rsidP="007F43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A281E" w:rsidRPr="007F433A" w:rsidTr="00D415D2">
        <w:tc>
          <w:tcPr>
            <w:tcW w:w="5211" w:type="dxa"/>
            <w:shd w:val="clear" w:color="auto" w:fill="auto"/>
          </w:tcPr>
          <w:p w:rsidR="00EA281E" w:rsidRPr="007F433A" w:rsidRDefault="00EA281E" w:rsidP="007F433A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43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г. Саранск</w:t>
            </w:r>
          </w:p>
        </w:tc>
        <w:tc>
          <w:tcPr>
            <w:tcW w:w="5211" w:type="dxa"/>
            <w:shd w:val="clear" w:color="auto" w:fill="auto"/>
          </w:tcPr>
          <w:p w:rsidR="00EA281E" w:rsidRPr="007F433A" w:rsidRDefault="00EA281E" w:rsidP="007F433A">
            <w:pPr>
              <w:suppressAutoHyphens/>
              <w:spacing w:after="0" w:line="240" w:lineRule="auto"/>
              <w:ind w:right="-11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43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_____________ 2022 г.</w:t>
            </w:r>
          </w:p>
        </w:tc>
      </w:tr>
    </w:tbl>
    <w:p w:rsidR="00EA281E" w:rsidRPr="007F433A" w:rsidRDefault="00EA281E" w:rsidP="007F4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281E" w:rsidRPr="007F433A" w:rsidRDefault="00EA281E" w:rsidP="007F43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Автономное учреждение «Технопарк - Мордовия»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</w:t>
      </w: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</w:t>
      </w:r>
      <w:r w:rsid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 w:rsid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одной стороны, и </w:t>
      </w: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</w:t>
      </w: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____________, действующего____ на основании ___________, с другой стороны, совместно именуемые в дальнейшем </w:t>
      </w: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каждая в отдельности – </w:t>
      </w: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Сторона</w:t>
      </w:r>
      <w:r w:rsidRPr="007F433A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 результатам проведения _________________________ (протокол ___________ от «___» ______ 2022 г.) заключили настоящий Договор о нижеследующем: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обязательства по </w:t>
      </w:r>
      <w:bookmarkStart w:id="1" w:name="_GoBack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поставке спецодежды </w:t>
      </w:r>
      <w:r w:rsidR="00BA713F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средств индивидуальной защиты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сотрудников</w:t>
      </w:r>
      <w:bookmarkEnd w:id="1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Заказчика (далее - Товар), а Заказчик обязуется принять и оплатить поставляемый Товар.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90"/>
      <w:bookmarkEnd w:id="2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Наименование, количество, цена и характеристики Товара установлены в </w:t>
      </w:r>
      <w:r w:rsidR="00E33069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Спецификации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(Приложение № 1 к настоящему Договору).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настоящего Договора. </w:t>
      </w:r>
    </w:p>
    <w:p w:rsidR="00B37840" w:rsidRPr="007F433A" w:rsidRDefault="00B37840" w:rsidP="007F433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A281E" w:rsidRPr="007F433A" w:rsidRDefault="00EA281E" w:rsidP="007F433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Порядок исполнения Договора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ar131"/>
      <w:bookmarkEnd w:id="3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Срок поставки: </w:t>
      </w:r>
      <w:r w:rsidR="00974A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60 (шестьдесят) календарных дней </w:t>
      </w:r>
      <w:proofErr w:type="gramStart"/>
      <w:r w:rsidR="00974A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974A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 Поставка 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путем доставки 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месту нахождения Заказчика по адресу: Республика Мордовия, г. Саранск, ул. Лодыгина, д.3.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поставляем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настоящему Договору, </w:t>
      </w:r>
      <w:r w:rsidR="007F433A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должен быть новым, не ранее 2022 года выпуска, ранее не использованным, свободным от прав третьих лиц, не находиться в залоге и под арестом, иным обременением, принадлежать Поставщику на праве собственности.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 Приемка 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по товарной накладной (форма №ТОРГ-12), которую подписывают уполномоченные представители Сторон. Поставленный Товар считается принятым с момента подписания товарной накладной (форма №ТОРГ-12) обеими Сторонами.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Вместо товарной накладной (форма №ТОРГ-12) допускается применение универсального передаточного документа.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2.5. Одновременно с 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Товаром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Поставщик передает Заказчику все принадлежности и необходимые документы: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сертификаты соответствия;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оформленные гарантийные талоны или аналогичные документы, с указанием гарантийного периода;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счет, счет-фактуру на общую стоимость Товара и прочие документы (при наличии).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 Все текстовые материалы, касающиеся эксплуатации и обслуживания 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должны быт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ь представлены на русском языке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949A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непредс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тавления Поставщиком Заказчику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документации на </w:t>
      </w:r>
      <w:r w:rsidR="005A4F15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поставка считается некомплектной, и гарантийный срок исчисляется в этом случае со дня получения Заказчиком полного комплекта документации.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2.7. Все права на </w:t>
      </w:r>
      <w:r w:rsidR="008949A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риск случайной гибели или повреждения </w:t>
      </w:r>
      <w:r w:rsidR="008949A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переходят Заказчику с момента подписания Сторонами документов, установленных п. 2.4 настоящего Договора.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 Цена Договора и порядок оплаты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Цена Договора составляет </w:t>
      </w:r>
      <w:bookmarkStart w:id="4" w:name="_Hlk55220864"/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 руб. (_____________ рублей ___ копеек)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том числе НДС в размере ___%, что равно </w:t>
      </w:r>
      <w:r w:rsidRPr="007F43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 руб. (_____________ рублей ___ копеек) / НДС не уплачивается.</w:t>
      </w:r>
    </w:p>
    <w:bookmarkEnd w:id="4"/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3.2. В случае если в ходе исполнения настоящего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уполномоченным государственным органом установлены обстоятельства, которые являются основанием для уплаты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Поставщиком НДС, последний не вправе требовать от Заказчика увеличения цены Договора на сумму НДС.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Цена Договора включает в себя стоимость </w:t>
      </w:r>
      <w:r w:rsidR="008949A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все расходы Поставщика, необходимые для исполнения обязательств, определенных настоящим Договором, в том числе стоимость тары, упаковки, маркировки, хранения, все расходы Поставщика по доставке, погрузочно-разгрузочным работам, гарантийному обслуживанию,  транспортные, таможенные и иные расходы, а также налоги, сборы, пошлины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Договора. Все затраты, связанные с заключением и оформлением Договора, несет Поставщик.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Цена Договора является твердой, определена на весь срок исполнения Договора.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926D9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.5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Расчеты по Договору осуществляются путем перечисления денежных средств на счет Поставщика.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926D9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Датой оплаты считается дата списания денежных средств со счета Заказчика.</w:t>
      </w:r>
    </w:p>
    <w:p w:rsidR="00F53588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926D9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Оплата по настоящему Договору производится в следующем порядке:</w:t>
      </w:r>
    </w:p>
    <w:p w:rsidR="00EA281E" w:rsidRPr="007F433A" w:rsidRDefault="00F53588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100 </w:t>
      </w:r>
      <w:r w:rsidR="00016A9C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% от стоимости, указанной в пункте 3.1 настоящего Договора, оплачивается не позднее 7 (семи) рабочих дней с момента </w:t>
      </w:r>
      <w:r w:rsidR="00EA281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 обеими Сторонами документов, установле</w:t>
      </w:r>
      <w:r w:rsidR="006D761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нных п. 2.4 настоящего Договора</w:t>
      </w:r>
      <w:r w:rsidR="00EA281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A281E" w:rsidRDefault="00EA281E" w:rsidP="007F4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BA713F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D7E93" w:rsidRPr="007F433A">
        <w:rPr>
          <w:rFonts w:ascii="Times New Roman" w:hAnsi="Times New Roman" w:cs="Times New Roman"/>
          <w:sz w:val="24"/>
          <w:szCs w:val="24"/>
        </w:rPr>
        <w:t>В соответствии с п.5 ст.78.1 Бюджетного кодекса Российской Федерации, в случае оплаты стоимости Товара за счет средств субсидии,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7F433A" w:rsidRPr="007F433A" w:rsidRDefault="007F433A" w:rsidP="007F4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Обязанности Сторон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4.1. Поставщик обязуется: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4.1.1. Информировать Заказчика о ходе выполнения настоящего Договора и о готовности </w:t>
      </w:r>
      <w:r w:rsidR="000D7E9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отгрузке, сообщать Заказчику точное время и дату доставки </w:t>
      </w:r>
      <w:r w:rsidR="000D7E9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адрес поставки не позднее, чем за 2 (два) рабочих дня до даты доставки </w:t>
      </w:r>
      <w:r w:rsidR="000D7E9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4.1.2. Надлежаще и в сроки, установленные настоящим Договором, осуществить поставку </w:t>
      </w:r>
      <w:r w:rsidR="00926D9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 его доставку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произвести гарантийное обслуживание.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4.1.3. Передать Заказчику все документы, указанные в п. 2.4, 2.5 настоящего Договора.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4.1.4. Участвовать в приемке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разделом 5 настоящего Договора. За свой счет устранять некомплектность и недостатки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сроки, установленные настоящим Договором либо отдельно согласованные с Заказчиком, с несением всех расходов, связанных с выполнением данного обязательства.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4.1.5. В случае если выявится неисправность поставленного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выявится, что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соответствует условиям настоящего Договора по ассортименту, маркам и (или) характеристикам, по указанию Заказчика, заменить его на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соответствующ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ий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условиям настоящего Договора. 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4.1.6. Нести ответственность перед Заказчиком за надлежащее исполнение обязательств по настоящему Договору привлеченными соисполнителями, за координацию их деятельности и соблюдение сроков. Все расчеты с соисполнителями будут осуществляться Поставщиком самостоятельно. Заказчик не несет ответственности в случае возникновения претензий к Поставщику со стороны соисполнителей.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4.2. Заказчик обязуется: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4.2.1. Принять от Поставщика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Товар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порядке и сроки, установленные настоящим Договором.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 w:rsidR="00B3459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Произвести Поставщику оплату в сроки и в порядке, установленные настоящим Договором.</w:t>
      </w:r>
    </w:p>
    <w:p w:rsidR="00EA281E" w:rsidRPr="007F433A" w:rsidRDefault="00EA281E" w:rsidP="007F43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Порядок приемки </w:t>
      </w:r>
      <w:r w:rsidR="00A17B2E"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Товара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Приемка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части соответствия его количества, комплектности, и объема требованиям, установленным Договором, производится в соответствии с документами, предусмотренными п.п. 2.4-2.5 настоящего Договора.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7F433A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Документы, предусмотренные п.п. 2.4-2.5 настоящего Договора, передаются Поставщиком Заказчику одновременно с поставляемым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Товаром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 непередаче Поставщиком указанных документов обязательство по поставке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считается исполненным ненадлежащим образом и не подлежит оплате до момента передачи необходимой документации.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7F433A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Заказчик </w:t>
      </w:r>
      <w:bookmarkStart w:id="5" w:name="_Hlk6902992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</w:t>
      </w:r>
      <w:r w:rsidR="00DF3D1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DF3D1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семи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рабочих дней </w:t>
      </w:r>
      <w:bookmarkEnd w:id="5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 дня получения документов, указанных в п.2.4 настоящего Договора, обязан их рассмотреть, подписать и возвратить Поставщику или направить ему мотивированный отказ от подписания. Мотивированный отказ составляется, в том числе при наличии недостачи, недокомплекта, повреждений и прочих недостатков </w:t>
      </w:r>
      <w:r w:rsidR="00A17B2E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указанием всех выявленных недостатков</w:t>
      </w:r>
      <w:r w:rsidR="00D12F6F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сроком их устранения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Поставщик должен за свой счет устранить все недостатки, включая замену </w:t>
      </w:r>
      <w:r w:rsidR="00146180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Все риски и расходы, связанные с устранением недостатков и/или заменой </w:t>
      </w:r>
      <w:r w:rsidR="00146180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включая транспортные расходы, риски наступления ответственности за нарушение предусмотренных настоящим Договором сроков, несет Поставщик. </w:t>
      </w:r>
    </w:p>
    <w:p w:rsidR="00EA281E" w:rsidRPr="007F433A" w:rsidRDefault="00EA281E" w:rsidP="007F433A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 Гарантии качества</w:t>
      </w:r>
    </w:p>
    <w:p w:rsidR="00366196" w:rsidRPr="007F433A" w:rsidRDefault="00366196" w:rsidP="007F4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Качество, комплектность и характеристики поставляемого Товара должны соответствовать действующим обязательным требованиям государственных стандартов, иной нормативной документации</w:t>
      </w:r>
      <w:r w:rsidRPr="007F433A">
        <w:rPr>
          <w:rFonts w:ascii="Times New Roman" w:hAnsi="Times New Roman" w:cs="Times New Roman"/>
          <w:bCs/>
          <w:sz w:val="24"/>
          <w:szCs w:val="24"/>
        </w:rPr>
        <w:t>,</w:t>
      </w:r>
      <w:r w:rsidRPr="007F4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43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том числе </w:t>
      </w:r>
      <w:r w:rsidR="00F95901" w:rsidRPr="007F43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требованиям </w:t>
      </w:r>
      <w:hyperlink r:id="rId7" w:history="1">
        <w:r w:rsidRPr="007F433A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ГОСТ 12.4.280-2014</w:t>
        </w:r>
      </w:hyperlink>
      <w:r w:rsidR="00F95901" w:rsidRPr="007F433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95901" w:rsidRPr="007F433A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</w:t>
      </w:r>
      <w:r w:rsidRPr="007F43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F95901" w:rsidRPr="007F433A">
        <w:rPr>
          <w:rFonts w:ascii="Times New Roman" w:hAnsi="Times New Roman" w:cs="Times New Roman"/>
          <w:sz w:val="24"/>
          <w:szCs w:val="24"/>
        </w:rPr>
        <w:t>Технического регламента Таможенного союза «О безопасности средств индивидуальной защиты» (</w:t>
      </w:r>
      <w:hyperlink r:id="rId8" w:history="1">
        <w:r w:rsidR="00F95901" w:rsidRPr="007F433A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ТР ТС 019/2011</w:t>
        </w:r>
      </w:hyperlink>
      <w:r w:rsidR="00F95901" w:rsidRPr="007F433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r w:rsidR="00F95901" w:rsidRPr="007F433A">
        <w:rPr>
          <w:rFonts w:ascii="Times New Roman" w:hAnsi="Times New Roman" w:cs="Times New Roman"/>
          <w:sz w:val="24"/>
          <w:szCs w:val="24"/>
        </w:rPr>
        <w:t>, утвержденного Решением Комиссии Таможенного союза от 09.12.2011 N 878</w:t>
      </w:r>
      <w:r w:rsidRPr="007F43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F4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433A">
        <w:rPr>
          <w:rFonts w:ascii="Times New Roman" w:hAnsi="Times New Roman" w:cs="Times New Roman"/>
          <w:bCs/>
          <w:sz w:val="24"/>
          <w:szCs w:val="24"/>
        </w:rPr>
        <w:t xml:space="preserve">Документами, подтверждающими качество Товара, являются </w:t>
      </w:r>
      <w:r w:rsidRPr="007F433A">
        <w:rPr>
          <w:rFonts w:ascii="Times New Roman" w:hAnsi="Times New Roman" w:cs="Times New Roman"/>
          <w:bCs/>
          <w:iCs/>
          <w:sz w:val="24"/>
          <w:szCs w:val="24"/>
        </w:rPr>
        <w:t>сертификаты соответствия</w:t>
      </w:r>
      <w:r w:rsidRPr="007F433A">
        <w:rPr>
          <w:rFonts w:ascii="Times New Roman" w:hAnsi="Times New Roman" w:cs="Times New Roman"/>
          <w:bCs/>
          <w:sz w:val="24"/>
          <w:szCs w:val="24"/>
        </w:rPr>
        <w:t>, которые передаются Поставщиком Покупателю одновременно с передачей Товара.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Товар не соответствующий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Поставщик гарантирует: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что</w:t>
      </w:r>
      <w:r w:rsidR="00366196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Товар изготовлен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качественных и безопасных материалов в соответствии с технологией, обычно применяемой заводом-изготовителе</w:t>
      </w:r>
      <w:r w:rsidR="00366196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при изготовлении такого рода Товаров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также, что </w:t>
      </w:r>
      <w:r w:rsidR="00366196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отвечает действующим в Российской Федерации требованиям и нормативам, применяемым к такого рода </w:t>
      </w:r>
      <w:r w:rsidR="00F5358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Товарам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B37840" w:rsidRPr="007F433A" w:rsidRDefault="00B37840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Товар промаркирован в соответствии с требованиями Технического задания;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6.3. Срок гарантии указывается в </w:t>
      </w:r>
      <w:r w:rsidR="00F5358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Спецификации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55F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Техническом задании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начинает течь с даты приемки </w:t>
      </w:r>
      <w:r w:rsidR="00366196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Товара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(подписания обеими Сторонами документов, установленных п.2.4 настоящего Договора).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производителем </w:t>
      </w:r>
      <w:r w:rsidR="00366196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установлен более длительный гарантийный срок, к соответствующему </w:t>
      </w:r>
      <w:r w:rsidR="00366196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Товару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применяется гарантийный срок, установленный производителем.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33A">
        <w:rPr>
          <w:rFonts w:ascii="Times New Roman" w:hAnsi="Times New Roman" w:cs="Times New Roman"/>
          <w:color w:val="000000" w:themeColor="text1"/>
          <w:sz w:val="24"/>
          <w:szCs w:val="24"/>
        </w:rPr>
        <w:t>Объем предоставления гарантии качества Товара: в полном объеме.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1755F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период действия </w:t>
      </w:r>
      <w:r w:rsidR="001755F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гарантии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Поставщик за свой счет обязуется осуществлять замену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некачественного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Товара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(или) поставку недостающих частей 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если не докажет, что неисправность 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является результатом естественного износа, небрежности, неправильного обращения, несоблюдения требований 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эксплуатации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его повреждения со стороны работников Заказчика.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6F73B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Поставщик обязан выполнить свои гарантийные обязательства по </w:t>
      </w:r>
      <w:r w:rsidR="00F5358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восстановлению некачественного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Товара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</w:t>
      </w:r>
      <w:r w:rsidR="001755F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1755F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двадцати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1755FB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рабочих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 с момента получения претензии от Заказчика.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6F73B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устранения 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недостатков 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гарантийный срок начинает течь заново.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6F73B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Все транспортные, складские расходы,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связанные с гарантийным обслуживанием, несет Поставщик.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6F73B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Если Поставщик по требованию Заказчика не устранит выявленные дефекты </w:t>
      </w:r>
      <w:r w:rsidR="00526E7D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30 (Тридцати) календарных дней с даты направления ему Заказчиком претензии, то Заказчик имеет право устранить их самостоятельно или привлечь третьих лиц за счет Поставщика. Поставщик обязан возместить понесенные Заказчиком расходы в течение 30 (тридцати) календарных дней после получения соответствующего требования от Заказчика.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7.1.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В случае нарушения Поставщиком сроков, установленных настоящим Договором, в том числе сроков поставки, сроков устранения недостатков, Заказчик вправе требовать с Поставщика уплаты пени в размере 0,01% (ноль целых одна сотая процента) от общей цены настоящего Договора за каждый день просрочки</w:t>
      </w:r>
      <w:r w:rsidR="000611CC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более 5 % от цены Договора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В случае нарушения Заказчиком срока оплаты, указанного в п.3.</w:t>
      </w:r>
      <w:r w:rsidR="00F5358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Договора, Поставщик вправе требовать с Заказчика уплаты пени в размере 0,01% (ноль целых одна сотая процента) от суммы задолженности за каждый день просрочки</w:t>
      </w:r>
      <w:r w:rsidR="000611CC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более 5% от цены Договора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В случае нарушения Поставщиком обязательств по Договору Заказчик вправе удержать начисленную за данные нарушения неустойку из суммы, подлежащей уплате по настоящему Договору.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7.5. Уплата неустойки не освобождает Стороны от выполнения своих обязательств.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</w:t>
      </w:r>
      <w:r w:rsid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специальные операции,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если эти обстоятельства непосредственно повлияли на исполнение Стороной обязательств по настоящему Договору.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</w:t>
      </w:r>
      <w:proofErr w:type="spellStart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Неуведомление</w:t>
      </w:r>
      <w:proofErr w:type="spellEnd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8.4.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 Порядок разрешения споров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10.1. 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10.4. Досрочное расторжение Договора может иметь место по соглашению Сторон либо по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основаниям, предусмотренным действующим законодательством Российской Федерации. </w:t>
      </w:r>
    </w:p>
    <w:p w:rsidR="000611CC" w:rsidRPr="007F433A" w:rsidRDefault="000611CC" w:rsidP="007F433A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10.5.</w:t>
      </w:r>
      <w:r w:rsidRPr="007F433A">
        <w:rPr>
          <w:rFonts w:ascii="Times New Roman" w:hAnsi="Times New Roman" w:cs="Times New Roman"/>
          <w:sz w:val="24"/>
          <w:szCs w:val="24"/>
        </w:rPr>
        <w:t xml:space="preserve"> Заказчик вправе в любое время в одностороннем порядке отказаться от исполнения Договора, уведомив об этом Поставщика не менее, чем за 14 (четырнадцать) дней до даты предполагаемого расторжения Договора. При этом Заказчик обязуется оплатить </w:t>
      </w:r>
      <w:r w:rsidR="00E33069" w:rsidRPr="007F433A">
        <w:rPr>
          <w:rFonts w:ascii="Times New Roman" w:hAnsi="Times New Roman" w:cs="Times New Roman"/>
          <w:sz w:val="24"/>
          <w:szCs w:val="24"/>
        </w:rPr>
        <w:t>Товар</w:t>
      </w:r>
      <w:r w:rsidRPr="007F433A">
        <w:rPr>
          <w:rFonts w:ascii="Times New Roman" w:hAnsi="Times New Roman" w:cs="Times New Roman"/>
          <w:sz w:val="24"/>
          <w:szCs w:val="24"/>
        </w:rPr>
        <w:t xml:space="preserve">, </w:t>
      </w:r>
      <w:r w:rsidR="00E33069" w:rsidRPr="007F433A">
        <w:rPr>
          <w:rFonts w:ascii="Times New Roman" w:hAnsi="Times New Roman" w:cs="Times New Roman"/>
          <w:sz w:val="24"/>
          <w:szCs w:val="24"/>
        </w:rPr>
        <w:t>поставленный</w:t>
      </w:r>
      <w:r w:rsidRPr="007F433A">
        <w:rPr>
          <w:rFonts w:ascii="Times New Roman" w:hAnsi="Times New Roman" w:cs="Times New Roman"/>
          <w:sz w:val="24"/>
          <w:szCs w:val="24"/>
        </w:rPr>
        <w:t xml:space="preserve"> ему до такого отказа.</w:t>
      </w:r>
    </w:p>
    <w:p w:rsidR="000611CC" w:rsidRPr="007F433A" w:rsidRDefault="000611CC" w:rsidP="007F433A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3A">
        <w:rPr>
          <w:rFonts w:ascii="Times New Roman" w:hAnsi="Times New Roman" w:cs="Times New Roman"/>
          <w:sz w:val="24"/>
          <w:szCs w:val="24"/>
        </w:rPr>
        <w:t xml:space="preserve">Заказчик также имеет право в одностороннем порядке расторгнуть настоящий Договор или временно прекратить исполнение обязательств по нему в случаях невыполнения </w:t>
      </w:r>
      <w:r w:rsidR="00E33069" w:rsidRPr="007F433A">
        <w:rPr>
          <w:rFonts w:ascii="Times New Roman" w:hAnsi="Times New Roman" w:cs="Times New Roman"/>
          <w:sz w:val="24"/>
          <w:szCs w:val="24"/>
        </w:rPr>
        <w:t>Поставщиком</w:t>
      </w:r>
      <w:r w:rsidRPr="007F433A">
        <w:rPr>
          <w:rFonts w:ascii="Times New Roman" w:hAnsi="Times New Roman" w:cs="Times New Roman"/>
          <w:sz w:val="24"/>
          <w:szCs w:val="24"/>
        </w:rPr>
        <w:t xml:space="preserve"> обязательств, установленных настоящим Договором, нарушения условий Договора, а также в иных случаях, предусмотренных действующим законодательством. </w:t>
      </w:r>
    </w:p>
    <w:p w:rsidR="000611CC" w:rsidRPr="007F433A" w:rsidRDefault="000611CC" w:rsidP="007F433A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3A">
        <w:rPr>
          <w:rFonts w:ascii="Times New Roman" w:hAnsi="Times New Roman" w:cs="Times New Roman"/>
          <w:sz w:val="24"/>
          <w:szCs w:val="24"/>
        </w:rPr>
        <w:t xml:space="preserve">При одностороннем отказе Заказчика от исполнения Договора он будет считаться расторгнутым либо приостановленным с даты, указанной в уведомлении о расторжении/приостановлении действия Договора. 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</w:t>
      </w:r>
      <w:r w:rsidR="00F5358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Поставщик гарантирует, что он обладает в необходимом объеме правами на выполнение обязательств, предусмотренных настоящим Договором.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</w:t>
      </w:r>
      <w:r w:rsidR="00F53588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Поставщик гарантирует отсутствие у третьих лиц права воспрепятствовать выполнению обязательств или ограничить их выполнение.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ar409"/>
      <w:bookmarkStart w:id="7" w:name="Par410"/>
      <w:bookmarkEnd w:id="6"/>
      <w:bookmarkEnd w:id="7"/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8" w:name="Par456"/>
      <w:bookmarkEnd w:id="8"/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11. Прочие условия</w:t>
      </w:r>
    </w:p>
    <w:p w:rsidR="00647BB6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11.1. </w:t>
      </w:r>
      <w:r w:rsidR="00647BB6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Договор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11.2. Вся переписка, документация, а также переговоры по Договору ведутся на русском языке.</w:t>
      </w:r>
      <w:r w:rsidRPr="007F433A">
        <w:rPr>
          <w:rFonts w:ascii="Times New Roman" w:hAnsi="Times New Roman" w:cs="Times New Roman"/>
          <w:sz w:val="24"/>
          <w:szCs w:val="24"/>
        </w:rPr>
        <w:t xml:space="preserve">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Par477"/>
      <w:bookmarkEnd w:id="9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9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7F433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6 апреля 2011 г. № 63-ФЗ «Об электронной подписи».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Par480"/>
      <w:bookmarkEnd w:id="10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11.6. Корреспонденция считается доставленной Стороне также в случаях, если: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Договору.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Par485"/>
      <w:bookmarkEnd w:id="11"/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11.8. Поставщик не вправе передавать свои права и обязанности по настоящему Договору третьей стороне, за исключением случаев, установленных действующим законодательством Российской Федерации.</w:t>
      </w:r>
    </w:p>
    <w:p w:rsidR="00E33069" w:rsidRPr="007F433A" w:rsidRDefault="00E33069" w:rsidP="007F433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3A">
        <w:rPr>
          <w:rFonts w:ascii="Times New Roman" w:hAnsi="Times New Roman" w:cs="Times New Roman"/>
          <w:sz w:val="24"/>
          <w:szCs w:val="24"/>
        </w:rPr>
        <w:t xml:space="preserve">11.9. Оформление и обмен любыми документами по настоящему Договору (включая, но не ограничиваясь, счета, акты, накладные, счета-фактуры)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т.ч. Федерального закона от 6 апреля </w:t>
      </w:r>
      <w:smartTag w:uri="urn:schemas-microsoft-com:office:smarttags" w:element="metricconverter">
        <w:smartTagPr>
          <w:attr w:name="ProductID" w:val="2011 г"/>
        </w:smartTagPr>
        <w:r w:rsidRPr="007F433A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7F433A">
        <w:rPr>
          <w:rFonts w:ascii="Times New Roman" w:hAnsi="Times New Roman" w:cs="Times New Roman"/>
          <w:sz w:val="24"/>
          <w:szCs w:val="24"/>
        </w:rPr>
        <w:t>. №63-ФЗ «Об электронной подписи», и подписываются квалифицированной электронной подписью. Заказчик и Поставщик признают указанные документы равнозначными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bookmarkEnd w:id="0"/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</w:t>
      </w:r>
      <w:r w:rsidR="006F73B3"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Неотъемлемой частью настоящего Договора является следующее приложение: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№1. Спецификация.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2" w:name="_Hlk56610589"/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12. Адреса и реквизиты Сторон</w:t>
      </w: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EA281E" w:rsidRPr="007F433A" w:rsidTr="00D415D2">
        <w:tc>
          <w:tcPr>
            <w:tcW w:w="4365" w:type="dxa"/>
          </w:tcPr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5633" w:type="dxa"/>
          </w:tcPr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</w:tr>
      <w:tr w:rsidR="00EA281E" w:rsidRPr="007F433A" w:rsidTr="00D415D2">
        <w:tc>
          <w:tcPr>
            <w:tcW w:w="4365" w:type="dxa"/>
          </w:tcPr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</w:tcPr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Автономное учреждение «Технопарк - Мордовия»</w:t>
            </w:r>
          </w:p>
          <w:p w:rsidR="00A425E0" w:rsidRPr="007F433A" w:rsidRDefault="00A425E0" w:rsidP="007F43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Юридический/почтовый адрес: 430034, Республика Мордовия, г. Саранск, ул. Лодыгина, д.3</w:t>
            </w:r>
          </w:p>
          <w:p w:rsidR="00A425E0" w:rsidRPr="007F433A" w:rsidRDefault="00A425E0" w:rsidP="007F43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ИНН/КПП: 1326211834/132701001</w:t>
            </w:r>
          </w:p>
          <w:p w:rsidR="00A425E0" w:rsidRPr="007F433A" w:rsidRDefault="00A425E0" w:rsidP="007F4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Р/с: </w:t>
            </w:r>
            <w:r w:rsidRPr="007F433A">
              <w:rPr>
                <w:rFonts w:ascii="Times New Roman" w:hAnsi="Times New Roman" w:cs="Times New Roman"/>
                <w:sz w:val="24"/>
                <w:szCs w:val="24"/>
              </w:rPr>
              <w:t>40603810539150000009 в Мордовском отделении № 8589 Сбербанка России (ПАО) г.Саранска, к/с 30101810100000000615, БИК 048952615.</w:t>
            </w:r>
          </w:p>
          <w:p w:rsidR="00A425E0" w:rsidRPr="007F433A" w:rsidRDefault="00A425E0" w:rsidP="007F4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33A">
              <w:rPr>
                <w:rFonts w:ascii="Times New Roman" w:hAnsi="Times New Roman" w:cs="Times New Roman"/>
                <w:sz w:val="24"/>
                <w:szCs w:val="24"/>
              </w:rPr>
              <w:t xml:space="preserve">Минфин Республики Мордовия (АУ «Технопарк - Мордовия», л/с 30096Ч60080), </w:t>
            </w:r>
          </w:p>
          <w:p w:rsidR="00A425E0" w:rsidRPr="007F433A" w:rsidRDefault="00A425E0" w:rsidP="007F4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33A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03224643890000000900, Отделение – НБ Республика Мордовия Банка России// УФК по Республике Мордовия г.Саранск, к/с 40102810345370000076, БИК 018952501.</w:t>
            </w:r>
          </w:p>
          <w:p w:rsidR="00EA281E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Тел./факс: (8342) 33-35-33, </w:t>
            </w: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7F43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7F4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F433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F4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tpm</w:t>
            </w:r>
            <w:proofErr w:type="spellEnd"/>
            <w:r w:rsidRPr="007F43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proofErr w:type="spellStart"/>
            <w:r w:rsidRPr="007F4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A281E" w:rsidRPr="007F433A" w:rsidRDefault="00EA281E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13.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EA281E" w:rsidRPr="007F433A" w:rsidTr="00D415D2">
        <w:tc>
          <w:tcPr>
            <w:tcW w:w="4365" w:type="dxa"/>
          </w:tcPr>
          <w:p w:rsidR="00EA281E" w:rsidRPr="007F433A" w:rsidRDefault="009865F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="00EA281E"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EA281E" w:rsidRPr="007F433A" w:rsidRDefault="00EA281E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EA281E" w:rsidRPr="007F433A" w:rsidRDefault="007F433A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_______________</w:t>
            </w:r>
          </w:p>
        </w:tc>
      </w:tr>
      <w:tr w:rsidR="00EA281E" w:rsidRPr="007F433A" w:rsidTr="00D415D2">
        <w:tc>
          <w:tcPr>
            <w:tcW w:w="4365" w:type="dxa"/>
          </w:tcPr>
          <w:p w:rsidR="00EA281E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  <w:r w:rsidR="00EA281E"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/_____________/</w:t>
            </w:r>
          </w:p>
        </w:tc>
        <w:tc>
          <w:tcPr>
            <w:tcW w:w="5633" w:type="dxa"/>
          </w:tcPr>
          <w:p w:rsidR="00EA281E" w:rsidRPr="007F433A" w:rsidRDefault="007F433A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_____________/_____________/</w:t>
            </w:r>
          </w:p>
        </w:tc>
      </w:tr>
    </w:tbl>
    <w:p w:rsidR="00EA281E" w:rsidRPr="007F433A" w:rsidRDefault="00EA281E" w:rsidP="007F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281E" w:rsidRPr="007F433A" w:rsidSect="00C53958">
          <w:headerReference w:type="default" r:id="rId10"/>
          <w:pgSz w:w="11906" w:h="16838"/>
          <w:pgMar w:top="568" w:right="566" w:bottom="709" w:left="1133" w:header="0" w:footer="145" w:gutter="0"/>
          <w:cols w:space="720"/>
          <w:noEndnote/>
        </w:sectPr>
      </w:pPr>
    </w:p>
    <w:bookmarkEnd w:id="12"/>
    <w:p w:rsidR="00A425E0" w:rsidRPr="007F433A" w:rsidRDefault="00A425E0" w:rsidP="007F433A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Договору</w:t>
      </w:r>
    </w:p>
    <w:p w:rsidR="00A425E0" w:rsidRPr="007F433A" w:rsidRDefault="00A425E0" w:rsidP="007F433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№ ____________ от «____» ___________ 2022 г.</w:t>
      </w:r>
    </w:p>
    <w:p w:rsidR="00A425E0" w:rsidRPr="007F433A" w:rsidRDefault="00A425E0" w:rsidP="007F433A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5E0" w:rsidRPr="007F433A" w:rsidRDefault="00A425E0" w:rsidP="007F433A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5E0" w:rsidRPr="007F433A" w:rsidRDefault="00A425E0" w:rsidP="007F433A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A425E0" w:rsidRPr="007F433A" w:rsidRDefault="00A425E0" w:rsidP="007F433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5982"/>
        <w:gridCol w:w="1417"/>
        <w:gridCol w:w="1985"/>
        <w:gridCol w:w="709"/>
        <w:gridCol w:w="708"/>
        <w:gridCol w:w="1418"/>
        <w:gridCol w:w="1418"/>
      </w:tblGrid>
      <w:tr w:rsidR="00A425E0" w:rsidRPr="007F433A" w:rsidTr="005B664F">
        <w:trPr>
          <w:trHeight w:val="1658"/>
        </w:trPr>
        <w:tc>
          <w:tcPr>
            <w:tcW w:w="426" w:type="dxa"/>
            <w:vAlign w:val="center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F53588"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5982" w:type="dxa"/>
            <w:vAlign w:val="center"/>
          </w:tcPr>
          <w:p w:rsidR="00A425E0" w:rsidRPr="007F433A" w:rsidRDefault="00F53588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к качеству,  характеристикам товара </w:t>
            </w:r>
            <w:r w:rsidR="00A425E0"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417" w:type="dxa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Страна происхождения </w:t>
            </w:r>
            <w:r w:rsidR="007F5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овара</w:t>
            </w: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к гарантийному сроку </w:t>
            </w:r>
            <w:r w:rsidR="00F53588"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709" w:type="dxa"/>
            <w:vAlign w:val="center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8" w:type="dxa"/>
            <w:vAlign w:val="center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за единицу, </w:t>
            </w: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руб. </w:t>
            </w: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т.ч. НДС/без НДС)</w:t>
            </w:r>
          </w:p>
        </w:tc>
        <w:tc>
          <w:tcPr>
            <w:tcW w:w="1418" w:type="dxa"/>
            <w:vAlign w:val="center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</w:t>
            </w: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руб. </w:t>
            </w:r>
          </w:p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т.ч. НДС/без НДС)</w:t>
            </w:r>
          </w:p>
        </w:tc>
      </w:tr>
      <w:tr w:rsidR="00A425E0" w:rsidRPr="007F433A" w:rsidTr="005B664F">
        <w:trPr>
          <w:trHeight w:val="390"/>
        </w:trPr>
        <w:tc>
          <w:tcPr>
            <w:tcW w:w="426" w:type="dxa"/>
          </w:tcPr>
          <w:p w:rsidR="00A425E0" w:rsidRPr="007F433A" w:rsidRDefault="00A425E0" w:rsidP="007F433A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425E0" w:rsidRPr="007F433A" w:rsidRDefault="00A425E0" w:rsidP="007F4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</w:tcPr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425E0" w:rsidRPr="007F433A" w:rsidRDefault="00A425E0" w:rsidP="007F4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425E0" w:rsidRPr="007F433A" w:rsidRDefault="00A425E0" w:rsidP="007F4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425E0" w:rsidRPr="007F433A" w:rsidTr="005B664F">
        <w:trPr>
          <w:trHeight w:val="390"/>
        </w:trPr>
        <w:tc>
          <w:tcPr>
            <w:tcW w:w="14630" w:type="dxa"/>
            <w:gridSpan w:val="8"/>
          </w:tcPr>
          <w:p w:rsidR="00A425E0" w:rsidRPr="007F433A" w:rsidRDefault="00A425E0" w:rsidP="007F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A425E0" w:rsidRPr="007F433A" w:rsidRDefault="00A425E0" w:rsidP="007F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:rsidR="00A425E0" w:rsidRPr="007F433A" w:rsidRDefault="00A425E0" w:rsidP="007F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5E0" w:rsidRPr="007F433A" w:rsidRDefault="00A425E0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F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на сумму: </w:t>
      </w:r>
      <w:r w:rsidRPr="007F43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 руб. (_____________ рублей ___ копеек)</w:t>
      </w:r>
      <w:r w:rsidRPr="007F43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в том числе НДС в размере ___%, что составляет ____________ руб. (_____________ рублей ___ копеек) / НДС не уплачивается.</w:t>
      </w:r>
    </w:p>
    <w:p w:rsidR="00A425E0" w:rsidRPr="007F433A" w:rsidRDefault="00A425E0" w:rsidP="007F4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5E0" w:rsidRPr="007F433A" w:rsidRDefault="00A425E0" w:rsidP="007F43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A425E0" w:rsidRPr="007F433A" w:rsidTr="005B664F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  /___________/</w:t>
            </w:r>
          </w:p>
        </w:tc>
        <w:tc>
          <w:tcPr>
            <w:tcW w:w="5436" w:type="dxa"/>
            <w:shd w:val="clear" w:color="auto" w:fill="auto"/>
          </w:tcPr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_______________________ </w:t>
            </w: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___________________________/__________/</w:t>
            </w:r>
          </w:p>
          <w:p w:rsidR="00A425E0" w:rsidRPr="007F433A" w:rsidRDefault="00A425E0" w:rsidP="007F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425E0" w:rsidRPr="007F433A" w:rsidRDefault="00A425E0" w:rsidP="007F433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A425E0" w:rsidRPr="007F433A" w:rsidSect="00554B69">
          <w:headerReference w:type="default" r:id="rId11"/>
          <w:pgSz w:w="16838" w:h="11906" w:orient="landscape"/>
          <w:pgMar w:top="1134" w:right="567" w:bottom="567" w:left="709" w:header="0" w:footer="147" w:gutter="0"/>
          <w:cols w:space="720"/>
          <w:noEndnote/>
          <w:docGrid w:linePitch="299"/>
        </w:sectPr>
      </w:pPr>
    </w:p>
    <w:p w:rsidR="00471562" w:rsidRPr="007F433A" w:rsidRDefault="00484403" w:rsidP="00484403">
      <w:pPr>
        <w:tabs>
          <w:tab w:val="left" w:pos="9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71562" w:rsidRPr="007F433A" w:rsidSect="00554B69">
      <w:headerReference w:type="default" r:id="rId12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6B" w:rsidRDefault="0031516B">
      <w:pPr>
        <w:spacing w:after="0" w:line="240" w:lineRule="auto"/>
      </w:pPr>
      <w:r>
        <w:separator/>
      </w:r>
    </w:p>
  </w:endnote>
  <w:endnote w:type="continuationSeparator" w:id="0">
    <w:p w:rsidR="0031516B" w:rsidRDefault="0031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6B" w:rsidRDefault="0031516B">
      <w:pPr>
        <w:spacing w:after="0" w:line="240" w:lineRule="auto"/>
      </w:pPr>
      <w:r>
        <w:separator/>
      </w:r>
    </w:p>
  </w:footnote>
  <w:footnote w:type="continuationSeparator" w:id="0">
    <w:p w:rsidR="0031516B" w:rsidRDefault="0031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7ED" w:rsidRPr="006A34B8" w:rsidRDefault="002E7C09" w:rsidP="00C53958">
    <w:pPr>
      <w:pStyle w:val="a3"/>
    </w:pPr>
    <w:r w:rsidRPr="006A34B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E0" w:rsidRPr="006A34B8" w:rsidRDefault="00A425E0" w:rsidP="00C53958">
    <w:pPr>
      <w:pStyle w:val="a3"/>
    </w:pPr>
    <w:r w:rsidRPr="006A34B8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58" w:rsidRPr="006A34B8" w:rsidRDefault="002E7C09" w:rsidP="00C53958">
    <w:pPr>
      <w:pStyle w:val="a3"/>
    </w:pPr>
    <w:r w:rsidRPr="006A34B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81E"/>
    <w:rsid w:val="00006B4C"/>
    <w:rsid w:val="00016A9C"/>
    <w:rsid w:val="000611CC"/>
    <w:rsid w:val="000D7E93"/>
    <w:rsid w:val="00146180"/>
    <w:rsid w:val="00165F4E"/>
    <w:rsid w:val="001755FB"/>
    <w:rsid w:val="002455FB"/>
    <w:rsid w:val="002B3E5E"/>
    <w:rsid w:val="002E7C09"/>
    <w:rsid w:val="002F44C4"/>
    <w:rsid w:val="0031516B"/>
    <w:rsid w:val="00322333"/>
    <w:rsid w:val="00357F5A"/>
    <w:rsid w:val="00366196"/>
    <w:rsid w:val="003C2873"/>
    <w:rsid w:val="003F0EF8"/>
    <w:rsid w:val="00484403"/>
    <w:rsid w:val="004E2E9E"/>
    <w:rsid w:val="004E5FBB"/>
    <w:rsid w:val="00507449"/>
    <w:rsid w:val="00526E7D"/>
    <w:rsid w:val="00583CBD"/>
    <w:rsid w:val="005A4F15"/>
    <w:rsid w:val="005D64A3"/>
    <w:rsid w:val="006054E1"/>
    <w:rsid w:val="006400D3"/>
    <w:rsid w:val="00647BB6"/>
    <w:rsid w:val="006D7618"/>
    <w:rsid w:val="006F73B3"/>
    <w:rsid w:val="00752A4B"/>
    <w:rsid w:val="007F433A"/>
    <w:rsid w:val="007F5727"/>
    <w:rsid w:val="008949A3"/>
    <w:rsid w:val="00921529"/>
    <w:rsid w:val="00926C98"/>
    <w:rsid w:val="00926D9B"/>
    <w:rsid w:val="00974AE2"/>
    <w:rsid w:val="009865FE"/>
    <w:rsid w:val="00A17B2E"/>
    <w:rsid w:val="00A425E0"/>
    <w:rsid w:val="00A64EC2"/>
    <w:rsid w:val="00B3459B"/>
    <w:rsid w:val="00B37840"/>
    <w:rsid w:val="00B53CE6"/>
    <w:rsid w:val="00B77EDB"/>
    <w:rsid w:val="00BA713F"/>
    <w:rsid w:val="00BD0800"/>
    <w:rsid w:val="00BF1A4C"/>
    <w:rsid w:val="00CA5027"/>
    <w:rsid w:val="00D12F6F"/>
    <w:rsid w:val="00D61CE2"/>
    <w:rsid w:val="00DF3D18"/>
    <w:rsid w:val="00E234E4"/>
    <w:rsid w:val="00E33069"/>
    <w:rsid w:val="00EA281E"/>
    <w:rsid w:val="00F17F7C"/>
    <w:rsid w:val="00F431A0"/>
    <w:rsid w:val="00F46460"/>
    <w:rsid w:val="00F53588"/>
    <w:rsid w:val="00F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8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81E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E33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3306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F5A"/>
    <w:rPr>
      <w:rFonts w:ascii="Tahoma" w:hAnsi="Tahoma" w:cs="Tahoma"/>
      <w:sz w:val="16"/>
      <w:szCs w:val="16"/>
    </w:rPr>
  </w:style>
  <w:style w:type="paragraph" w:customStyle="1" w:styleId="3">
    <w:name w:val="Стиль3 Знак Знак"/>
    <w:basedOn w:val="a"/>
    <w:next w:val="a"/>
    <w:rsid w:val="00926C98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8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81E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E33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3306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572A6CBB1433AD483374B415015074B17647846B0F8308B3084D716A40DE71012E10724DF0F0FEE3C281F722266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572A6CBB1433AD483345E585015074A1A617A4ABAA53A836988D511AB52E20503B90827C01109F6202A1D2762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D94782856C31DE4994E28C3885DEE9FD739D380C2AFE2D19BC9797B337D5915A239AB9AEB7467AE84D65606126W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2022-07-19T13:27:00Z</cp:lastPrinted>
  <dcterms:created xsi:type="dcterms:W3CDTF">2022-07-15T08:18:00Z</dcterms:created>
  <dcterms:modified xsi:type="dcterms:W3CDTF">2022-07-19T13:35:00Z</dcterms:modified>
</cp:coreProperties>
</file>