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057582" w:rsidRPr="00057582" w:rsidRDefault="00057582" w:rsidP="00057582">
      <w:pPr>
        <w:rPr>
          <w:lang w:eastAsia="ar-SA"/>
        </w:rPr>
      </w:pPr>
    </w:p>
    <w:tbl>
      <w:tblPr>
        <w:tblStyle w:val="a5"/>
        <w:tblW w:w="5548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42"/>
        <w:gridCol w:w="1714"/>
        <w:gridCol w:w="6533"/>
        <w:gridCol w:w="1134"/>
        <w:gridCol w:w="697"/>
      </w:tblGrid>
      <w:tr w:rsidR="00B637D9" w:rsidTr="005C747C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Default="00B637D9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37D9" w:rsidRDefault="00B637D9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Default="00B637D9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Default="00B637D9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Default="00B6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Default="00B6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637D9" w:rsidTr="005C747C">
        <w:trPr>
          <w:trHeight w:val="29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Default="00B6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Default="00B637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оборудования для мониторинга и записи волоконных решёток Брэгга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оборудования для мониторинга и записи волоконных решёток Брэгга в составе: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Оптический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интеррогатор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 шт.: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Количество одновременно опрашиваемых волоконных решёток Брэгга не менее 50 шт.;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Спектральное расстояние между одновременно опрашиваемыми волоконными решётками Брэгга не менее 1200 пм;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Диапазон рабочих длин волн от 1520 до 1580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Разрешение не более 1 пм;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Диапазон входной оптической мощности от -60 до -30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Частота опроса не менее 1000 Гц;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Температурное смещение длины волны не более 3 пм на градус Цельсия;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Диапазон рабочих температур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интеррогатора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+10 до +40 градусов Цельсия;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Разъём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 w:rsidRPr="00B6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подключения к персональному компьютеру;</w:t>
            </w:r>
          </w:p>
          <w:p w:rsidR="00B637D9" w:rsidRDefault="00B637D9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Габаритные размеры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Длина×Ширина×Высота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не более  300х300х150 мм.</w:t>
            </w:r>
          </w:p>
          <w:p w:rsidR="00B637D9" w:rsidRDefault="00B637D9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Фазовая маска - 1 шт.: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дифракции: +1/-1; 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Период решетки: 700±0,01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Однородность периода решётки не более 0,01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Размер решётки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(25±0,2)х(10±0,05) мм; 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Размер подложки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(30±0,2)х(25±0,2) мм; </w:t>
            </w:r>
          </w:p>
          <w:p w:rsidR="00B637D9" w:rsidRDefault="00B637D9">
            <w:pPr>
              <w:shd w:val="clear" w:color="auto" w:fill="FFFFFF"/>
              <w:ind w:righ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Оптимизация для длины волны излучения 248±0,03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(неполяризованный свет).</w:t>
            </w:r>
          </w:p>
          <w:p w:rsidR="00B637D9" w:rsidRDefault="00B637D9">
            <w:pPr>
              <w:shd w:val="clear" w:color="auto" w:fill="FFFFFF"/>
              <w:ind w:righ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Чирпированная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фазовая маска - 1 шт.: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дифракции: +1/-1; 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Период решетки: 700±0,01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1±0,01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см;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Однородность периода решётки не более 0,01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B637D9" w:rsidRDefault="00B637D9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Размер решётки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(25±0,2)х(10±0,05) мм; </w:t>
            </w:r>
          </w:p>
          <w:p w:rsidR="00B637D9" w:rsidRDefault="00B637D9">
            <w:pPr>
              <w:shd w:val="clear" w:color="auto" w:fill="FFFFFF"/>
              <w:ind w:righ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Размер подложки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(30±0,2)х(25±0,2) мм; - Оптимизация для длины волны излучения 248±0,03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(неполяризованный свет).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Pr="005C747C" w:rsidRDefault="005C747C">
            <w:pPr>
              <w:rPr>
                <w:rFonts w:ascii="Times New Roman" w:hAnsi="Times New Roman" w:cs="Times New Roman"/>
              </w:rPr>
            </w:pPr>
            <w:r w:rsidRPr="005C747C">
              <w:rPr>
                <w:rFonts w:ascii="Times New Roman" w:hAnsi="Times New Roman" w:cs="Times New Roman"/>
              </w:rPr>
              <w:t>компл</w:t>
            </w:r>
            <w:bookmarkStart w:id="0" w:name="_GoBack"/>
            <w:bookmarkEnd w:id="0"/>
            <w:r w:rsidRPr="005C747C">
              <w:rPr>
                <w:rFonts w:ascii="Times New Roman" w:hAnsi="Times New Roman" w:cs="Times New Roman"/>
              </w:rPr>
              <w:t>ект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9" w:rsidRDefault="00B6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16432C" w:rsidRDefault="0016432C" w:rsidP="00C94E7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13FDD" w:rsidRPr="00552DAA" w:rsidRDefault="00B13FDD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 xml:space="preserve">Инструкция по заполнению первых частей заявок. </w:t>
      </w:r>
    </w:p>
    <w:p w:rsidR="00B13FDD" w:rsidRPr="00552DAA" w:rsidRDefault="00B13FDD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lastRenderedPageBreak/>
        <w:t>Участники закупки по позициям, в которых указаны слова</w:t>
      </w:r>
      <w:r w:rsidR="00633546">
        <w:rPr>
          <w:rFonts w:ascii="Times New Roman" w:hAnsi="Times New Roman" w:cs="Times New Roman"/>
        </w:rPr>
        <w:t xml:space="preserve"> и символы</w:t>
      </w:r>
      <w:r w:rsidRPr="00552DAA">
        <w:rPr>
          <w:rFonts w:ascii="Times New Roman" w:hAnsi="Times New Roman" w:cs="Times New Roman"/>
        </w:rPr>
        <w:t>:</w:t>
      </w:r>
    </w:p>
    <w:p w:rsidR="00B13FDD" w:rsidRPr="00552DAA" w:rsidRDefault="00B13FDD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B13FDD" w:rsidRDefault="00B13FDD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30760">
        <w:rPr>
          <w:rFonts w:ascii="Times New Roman" w:hAnsi="Times New Roman" w:cs="Times New Roman"/>
        </w:rPr>
        <w:t>- «не менее» -</w:t>
      </w:r>
      <w:r w:rsidRPr="00552DAA">
        <w:rPr>
          <w:rFonts w:ascii="Times New Roman" w:hAnsi="Times New Roman" w:cs="Times New Roman"/>
        </w:rPr>
        <w:t xml:space="preserve"> должен указать конкретный показатель, равный показателю в техническом задании или превышающий его.</w:t>
      </w:r>
    </w:p>
    <w:p w:rsidR="003F123F" w:rsidRPr="00552DAA" w:rsidRDefault="003F123F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A5A8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«±» - должен указать конкретный показатель, соответствующий</w:t>
      </w:r>
      <w:r w:rsidRPr="005A5A89">
        <w:rPr>
          <w:rFonts w:ascii="Times New Roman" w:hAnsi="Times New Roman" w:cs="Times New Roman"/>
        </w:rPr>
        <w:t xml:space="preserve"> значениям, установленным документацией закупки.</w:t>
      </w:r>
    </w:p>
    <w:p w:rsidR="00B13FDD" w:rsidRDefault="00B13FDD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313FEA" w:rsidRPr="00552DAA" w:rsidRDefault="00313FEA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944500" w:rsidRDefault="00B13FDD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Остальные позиции остаются неизменными.</w:t>
      </w:r>
    </w:p>
    <w:p w:rsidR="009F11F0" w:rsidRDefault="009F11F0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637D9" w:rsidRPr="00B637D9" w:rsidRDefault="00B637D9" w:rsidP="00B637D9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B637D9">
        <w:rPr>
          <w:rFonts w:ascii="Times New Roman" w:hAnsi="Times New Roman" w:cs="Times New Roman"/>
        </w:rPr>
        <w:t xml:space="preserve">Сокращение «пм» - </w:t>
      </w:r>
      <w:proofErr w:type="spellStart"/>
      <w:r w:rsidRPr="00B637D9">
        <w:rPr>
          <w:rFonts w:ascii="Times New Roman" w:hAnsi="Times New Roman" w:cs="Times New Roman"/>
        </w:rPr>
        <w:t>пикометр</w:t>
      </w:r>
      <w:proofErr w:type="spellEnd"/>
      <w:r w:rsidRPr="00B637D9">
        <w:rPr>
          <w:rFonts w:ascii="Times New Roman" w:hAnsi="Times New Roman" w:cs="Times New Roman"/>
        </w:rPr>
        <w:t xml:space="preserve"> - дольная </w:t>
      </w:r>
      <w:hyperlink r:id="rId7" w:tooltip="Единица измерения" w:history="1">
        <w:r w:rsidRPr="00B637D9">
          <w:rPr>
            <w:rStyle w:val="a3"/>
            <w:rFonts w:ascii="Times New Roman" w:hAnsi="Times New Roman" w:cs="Times New Roman"/>
            <w:color w:val="auto"/>
            <w:u w:val="none"/>
          </w:rPr>
          <w:t>единица измерения</w:t>
        </w:r>
      </w:hyperlink>
      <w:r w:rsidRPr="00B637D9">
        <w:rPr>
          <w:rFonts w:ascii="Times New Roman" w:hAnsi="Times New Roman" w:cs="Times New Roman"/>
        </w:rPr>
        <w:t xml:space="preserve"> </w:t>
      </w:r>
      <w:hyperlink r:id="rId8" w:tooltip="Длина" w:history="1">
        <w:r w:rsidRPr="00B637D9">
          <w:rPr>
            <w:rStyle w:val="a3"/>
            <w:rFonts w:ascii="Times New Roman" w:hAnsi="Times New Roman" w:cs="Times New Roman"/>
            <w:color w:val="auto"/>
            <w:u w:val="none"/>
          </w:rPr>
          <w:t>длины</w:t>
        </w:r>
      </w:hyperlink>
      <w:r w:rsidRPr="00B637D9">
        <w:rPr>
          <w:rFonts w:ascii="Times New Roman" w:hAnsi="Times New Roman" w:cs="Times New Roman"/>
        </w:rPr>
        <w:t xml:space="preserve"> в </w:t>
      </w:r>
      <w:hyperlink r:id="rId9" w:tooltip="СИ" w:history="1">
        <w:r w:rsidRPr="00B637D9">
          <w:rPr>
            <w:rStyle w:val="a3"/>
            <w:rFonts w:ascii="Times New Roman" w:hAnsi="Times New Roman" w:cs="Times New Roman"/>
            <w:color w:val="auto"/>
            <w:u w:val="none"/>
          </w:rPr>
          <w:t>Международной системе единиц (СИ)</w:t>
        </w:r>
      </w:hyperlink>
      <w:r w:rsidRPr="00B637D9">
        <w:rPr>
          <w:rFonts w:ascii="Times New Roman" w:hAnsi="Times New Roman" w:cs="Times New Roman"/>
        </w:rPr>
        <w:t>, равная одной триллионной доли метра (то есть 10</w:t>
      </w:r>
      <w:r w:rsidRPr="00B637D9">
        <w:rPr>
          <w:rFonts w:ascii="Times New Roman" w:hAnsi="Times New Roman" w:cs="Times New Roman"/>
          <w:vertAlign w:val="superscript"/>
        </w:rPr>
        <w:t>-12</w:t>
      </w:r>
      <w:r w:rsidRPr="00B637D9">
        <w:rPr>
          <w:rFonts w:ascii="Times New Roman" w:hAnsi="Times New Roman" w:cs="Times New Roman"/>
        </w:rPr>
        <w:t xml:space="preserve"> м).</w:t>
      </w:r>
    </w:p>
    <w:p w:rsidR="00B637D9" w:rsidRPr="00B637D9" w:rsidRDefault="00B637D9" w:rsidP="00B637D9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B637D9">
        <w:rPr>
          <w:rFonts w:ascii="Times New Roman" w:hAnsi="Times New Roman" w:cs="Times New Roman"/>
        </w:rPr>
        <w:t>Сокращение «</w:t>
      </w:r>
      <w:proofErr w:type="spellStart"/>
      <w:r w:rsidRPr="00B637D9">
        <w:rPr>
          <w:rFonts w:ascii="Times New Roman" w:hAnsi="Times New Roman" w:cs="Times New Roman"/>
        </w:rPr>
        <w:t>нм</w:t>
      </w:r>
      <w:proofErr w:type="spellEnd"/>
      <w:r w:rsidRPr="00B637D9">
        <w:rPr>
          <w:rFonts w:ascii="Times New Roman" w:hAnsi="Times New Roman" w:cs="Times New Roman"/>
        </w:rPr>
        <w:t xml:space="preserve">» - нанометр - дольная единица измерения длины в Международной системе единиц (СИ), равная одной миллиардной части метра (то есть </w:t>
      </w:r>
      <w:r w:rsidRPr="00B637D9">
        <w:rPr>
          <w:rFonts w:ascii="Times New Roman" w:hAnsi="Times New Roman" w:cs="Times New Roman"/>
          <w:color w:val="222222"/>
          <w:shd w:val="clear" w:color="auto" w:fill="FFFFFF"/>
        </w:rPr>
        <w:t>10</w:t>
      </w:r>
      <w:r w:rsidRPr="00B637D9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−9</w:t>
      </w:r>
      <w:r w:rsidRPr="00B637D9">
        <w:rPr>
          <w:rFonts w:ascii="Arial" w:hAnsi="Arial" w:cs="Arial"/>
          <w:color w:val="222222"/>
          <w:shd w:val="clear" w:color="auto" w:fill="FFFFFF"/>
          <w:vertAlign w:val="superscript"/>
        </w:rPr>
        <w:t xml:space="preserve"> </w:t>
      </w:r>
      <w:r w:rsidRPr="00B637D9">
        <w:rPr>
          <w:rFonts w:ascii="Times New Roman" w:hAnsi="Times New Roman" w:cs="Times New Roman"/>
        </w:rPr>
        <w:t>метра).</w:t>
      </w:r>
    </w:p>
    <w:p w:rsidR="00B637D9" w:rsidRPr="00B637D9" w:rsidRDefault="00B637D9" w:rsidP="00B637D9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B637D9">
        <w:rPr>
          <w:rFonts w:ascii="Times New Roman" w:hAnsi="Times New Roman" w:cs="Times New Roman"/>
        </w:rPr>
        <w:t>Сокращение «</w:t>
      </w:r>
      <w:proofErr w:type="spellStart"/>
      <w:r w:rsidRPr="00B637D9">
        <w:rPr>
          <w:rFonts w:ascii="Times New Roman" w:hAnsi="Times New Roman" w:cs="Times New Roman"/>
        </w:rPr>
        <w:t>дБм</w:t>
      </w:r>
      <w:proofErr w:type="spellEnd"/>
      <w:r w:rsidRPr="00B637D9">
        <w:rPr>
          <w:rFonts w:ascii="Times New Roman" w:hAnsi="Times New Roman" w:cs="Times New Roman"/>
        </w:rPr>
        <w:t>» - децибел-милливатт – децибел, в отношении которого за исходную величину принят 1 милливатт.</w:t>
      </w:r>
    </w:p>
    <w:p w:rsidR="00B637D9" w:rsidRDefault="00B637D9" w:rsidP="00944500">
      <w:pPr>
        <w:ind w:firstLine="851"/>
        <w:rPr>
          <w:rFonts w:ascii="Times New Roman" w:hAnsi="Times New Roman" w:cs="Times New Roman"/>
        </w:rPr>
      </w:pPr>
    </w:p>
    <w:p w:rsidR="00944500" w:rsidRPr="00EA4985" w:rsidRDefault="00944500" w:rsidP="00944500">
      <w:pPr>
        <w:ind w:firstLine="851"/>
        <w:rPr>
          <w:rFonts w:ascii="Times New Roman" w:hAnsi="Times New Roman" w:cs="Times New Roman"/>
        </w:rPr>
      </w:pPr>
      <w:r w:rsidRPr="00EA4985">
        <w:rPr>
          <w:rFonts w:ascii="Times New Roman" w:hAnsi="Times New Roman" w:cs="Times New Roman"/>
        </w:rPr>
        <w:t>Требования к гарантийному сроку оборудования</w:t>
      </w:r>
      <w:r>
        <w:rPr>
          <w:rFonts w:ascii="Times New Roman" w:hAnsi="Times New Roman" w:cs="Times New Roman"/>
        </w:rPr>
        <w:t>: н</w:t>
      </w:r>
      <w:r w:rsidRPr="00EA4985">
        <w:rPr>
          <w:rFonts w:ascii="Times New Roman" w:hAnsi="Times New Roman" w:cs="Times New Roman"/>
        </w:rPr>
        <w:t>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944500" w:rsidRPr="00EA4985" w:rsidRDefault="00944500" w:rsidP="00944500">
      <w:pPr>
        <w:pStyle w:val="msonormalmailrucssattributepostfix"/>
        <w:ind w:firstLine="851"/>
        <w:jc w:val="both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sz w:val="22"/>
          <w:szCs w:val="22"/>
          <w:lang w:val="ru-RU" w:eastAsia="en-US"/>
        </w:rPr>
        <w:t xml:space="preserve"> </w:t>
      </w:r>
      <w:r w:rsidRPr="00EA4985">
        <w:rPr>
          <w:rFonts w:eastAsiaTheme="minorHAnsi"/>
          <w:sz w:val="22"/>
          <w:szCs w:val="22"/>
          <w:lang w:val="ru-RU" w:eastAsia="en-US"/>
        </w:rPr>
        <w:t xml:space="preserve">Объем предоставления гарантии качества товара: в полном объеме. </w:t>
      </w:r>
    </w:p>
    <w:p w:rsidR="00944500" w:rsidRPr="00EA4985" w:rsidRDefault="00944500" w:rsidP="0094450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57582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C19B9"/>
    <w:rsid w:val="002D02B0"/>
    <w:rsid w:val="002D5143"/>
    <w:rsid w:val="002D7333"/>
    <w:rsid w:val="002E1FD1"/>
    <w:rsid w:val="002F6F66"/>
    <w:rsid w:val="002F7359"/>
    <w:rsid w:val="0031078B"/>
    <w:rsid w:val="00313FEA"/>
    <w:rsid w:val="00316FFF"/>
    <w:rsid w:val="00331804"/>
    <w:rsid w:val="00346340"/>
    <w:rsid w:val="00357020"/>
    <w:rsid w:val="00357BDE"/>
    <w:rsid w:val="0036185B"/>
    <w:rsid w:val="00366CC1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579E2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0760"/>
    <w:rsid w:val="0053593E"/>
    <w:rsid w:val="00555078"/>
    <w:rsid w:val="005666AF"/>
    <w:rsid w:val="00586EE6"/>
    <w:rsid w:val="005A6B75"/>
    <w:rsid w:val="005C18E5"/>
    <w:rsid w:val="005C747C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B1128"/>
    <w:rsid w:val="006D2CEE"/>
    <w:rsid w:val="007077C7"/>
    <w:rsid w:val="00721EB0"/>
    <w:rsid w:val="0072370A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901911"/>
    <w:rsid w:val="00905307"/>
    <w:rsid w:val="0090531A"/>
    <w:rsid w:val="0094359C"/>
    <w:rsid w:val="00944500"/>
    <w:rsid w:val="0094611A"/>
    <w:rsid w:val="009838D9"/>
    <w:rsid w:val="009A5364"/>
    <w:rsid w:val="009B5F7D"/>
    <w:rsid w:val="009C6A4E"/>
    <w:rsid w:val="009E3838"/>
    <w:rsid w:val="009F11F0"/>
    <w:rsid w:val="00A058F2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507F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637D9"/>
    <w:rsid w:val="00B708BD"/>
    <w:rsid w:val="00BB66E2"/>
    <w:rsid w:val="00BE62C3"/>
    <w:rsid w:val="00C24060"/>
    <w:rsid w:val="00C278D9"/>
    <w:rsid w:val="00C50741"/>
    <w:rsid w:val="00C6317C"/>
    <w:rsid w:val="00C75956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A4985"/>
    <w:rsid w:val="00EA5754"/>
    <w:rsid w:val="00EB1679"/>
    <w:rsid w:val="00EB1AC7"/>
    <w:rsid w:val="00EC2512"/>
    <w:rsid w:val="00ED1BEC"/>
    <w:rsid w:val="00EE1E34"/>
    <w:rsid w:val="00F14702"/>
    <w:rsid w:val="00F4698B"/>
    <w:rsid w:val="00F66336"/>
    <w:rsid w:val="00F73B57"/>
    <w:rsid w:val="00FA0A67"/>
    <w:rsid w:val="00FB16AB"/>
    <w:rsid w:val="00F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ab">
    <w:name w:val="Placeholder Text"/>
    <w:basedOn w:val="a0"/>
    <w:uiPriority w:val="99"/>
    <w:semiHidden/>
    <w:rsid w:val="002C19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ab">
    <w:name w:val="Placeholder Text"/>
    <w:basedOn w:val="a0"/>
    <w:uiPriority w:val="99"/>
    <w:semiHidden/>
    <w:rsid w:val="002C19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B%D0%B8%D0%BD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5%D0%B4%D0%B8%D0%BD%D0%B8%D1%86%D0%B0_%D0%B8%D0%B7%D0%BC%D0%B5%D1%80%D0%B5%D0%BD%D0%B8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3EB9-CC98-4E09-8252-B3BA7EDD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103</cp:revision>
  <cp:lastPrinted>2019-05-16T13:33:00Z</cp:lastPrinted>
  <dcterms:created xsi:type="dcterms:W3CDTF">2019-02-18T09:51:00Z</dcterms:created>
  <dcterms:modified xsi:type="dcterms:W3CDTF">2019-05-20T11:24:00Z</dcterms:modified>
</cp:coreProperties>
</file>