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B8DA702" w:rsidR="009712BC" w:rsidRPr="00EB6F20" w:rsidRDefault="009712BC" w:rsidP="008279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4926D0">
        <w:rPr>
          <w:rFonts w:ascii="Times New Roman" w:eastAsia="Times New Roman" w:hAnsi="Times New Roman" w:cs="Times New Roman"/>
          <w:b/>
          <w:lang w:eastAsia="ar-SA"/>
        </w:rPr>
        <w:t>Исполнитель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82793E" w:rsidRPr="0082793E">
        <w:rPr>
          <w:rFonts w:ascii="Times New Roman" w:eastAsia="Times New Roman" w:hAnsi="Times New Roman" w:cs="Times New Roman"/>
          <w:lang w:eastAsia="ar-SA"/>
        </w:rPr>
        <w:t>192132621183413270100100340015829000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74FF6A4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Предметом настоящего Контракта является </w:t>
      </w:r>
      <w:r w:rsidR="00D33794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4926D0">
        <w:rPr>
          <w:rFonts w:ascii="Times New Roman" w:eastAsiaTheme="minorEastAsia" w:hAnsi="Times New Roman" w:cs="Times New Roman"/>
          <w:lang w:eastAsia="ru-RU"/>
        </w:rPr>
        <w:t>неисключительных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прав </w:t>
      </w:r>
      <w:bookmarkStart w:id="1" w:name="_Hlk10458298"/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на </w:t>
      </w:r>
      <w:r w:rsidR="00B61267">
        <w:rPr>
          <w:rFonts w:ascii="Times New Roman" w:eastAsiaTheme="minorEastAsia" w:hAnsi="Times New Roman" w:cs="Times New Roman"/>
          <w:lang w:eastAsia="ru-RU"/>
        </w:rPr>
        <w:t>специализированно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B6126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>программно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bookmarkEnd w:id="1"/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>
        <w:rPr>
          <w:rFonts w:ascii="Times New Roman" w:eastAsiaTheme="minorEastAsia" w:hAnsi="Times New Roman" w:cs="Times New Roman"/>
          <w:lang w:eastAsia="ru-RU"/>
        </w:rPr>
        <w:t xml:space="preserve">(далее – </w:t>
      </w:r>
      <w:r w:rsidR="004926D0">
        <w:rPr>
          <w:rFonts w:ascii="Times New Roman" w:eastAsiaTheme="minorEastAsia" w:hAnsi="Times New Roman" w:cs="Times New Roman"/>
          <w:lang w:eastAsia="ru-RU"/>
        </w:rPr>
        <w:t>п</w:t>
      </w:r>
      <w:r w:rsidR="00D33794">
        <w:rPr>
          <w:rFonts w:ascii="Times New Roman" w:eastAsiaTheme="minorEastAsia" w:hAnsi="Times New Roman" w:cs="Times New Roman"/>
          <w:lang w:eastAsia="ru-RU"/>
        </w:rPr>
        <w:t>рограммное обеспечение, ПО)</w:t>
      </w:r>
      <w:r w:rsidR="00B57809">
        <w:rPr>
          <w:rFonts w:ascii="Times New Roman" w:eastAsiaTheme="minorEastAsia" w:hAnsi="Times New Roman" w:cs="Times New Roman"/>
          <w:lang w:eastAsia="ru-RU"/>
        </w:rPr>
        <w:t xml:space="preserve"> в бессрочное пользование</w:t>
      </w:r>
      <w:r w:rsidR="00D33794">
        <w:rPr>
          <w:rFonts w:ascii="Times New Roman" w:eastAsiaTheme="minorEastAsia" w:hAnsi="Times New Roman" w:cs="Times New Roman"/>
          <w:lang w:eastAsia="ru-RU"/>
        </w:rPr>
        <w:t>.</w:t>
      </w:r>
    </w:p>
    <w:p w14:paraId="4D89EDD8" w14:textId="3B1875C5" w:rsidR="003F0AF5" w:rsidRPr="00EB6F20" w:rsidRDefault="003F0AF5" w:rsidP="003F0A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Наименование, количество, цена и технические характеристики 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>программно</w:t>
      </w:r>
      <w:r w:rsidR="008E6918">
        <w:rPr>
          <w:rFonts w:ascii="Times New Roman" w:eastAsiaTheme="minorEastAsia" w:hAnsi="Times New Roman" w:cs="Times New Roman"/>
          <w:lang w:eastAsia="ru-RU"/>
        </w:rPr>
        <w:t>го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r w:rsidR="008E6918">
        <w:rPr>
          <w:rFonts w:ascii="Times New Roman" w:eastAsiaTheme="minorEastAsia" w:hAnsi="Times New Roman" w:cs="Times New Roman"/>
          <w:lang w:eastAsia="ru-RU"/>
        </w:rPr>
        <w:t>я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установлены в </w:t>
      </w:r>
      <w:r>
        <w:rPr>
          <w:rFonts w:ascii="Times New Roman" w:eastAsiaTheme="minorEastAsia" w:hAnsi="Times New Roman" w:cs="Times New Roman"/>
          <w:lang w:eastAsia="ru-RU"/>
        </w:rPr>
        <w:t>Техническом задании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Контракту).</w:t>
      </w:r>
    </w:p>
    <w:p w14:paraId="0B1CD3AA" w14:textId="34DB3DEA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D33794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приобретается для оснащения объекта «Реконструкция зданий, сооружений, инженерных коммуникаций и территории Инновационно-производственного комплекса Технопарка, расположенного по адресу: г. Саранск, ул. Лодыгина, д. 3. Центр проектирования инноваций - ЦПИ. Реконструкция лабораторий Центра проектирования инноваций (ЦПИ)»</w:t>
      </w:r>
      <w:r w:rsidR="00B57809" w:rsidRPr="00B57809">
        <w:rPr>
          <w:rFonts w:ascii="Times New Roman" w:eastAsiaTheme="minorEastAsia" w:hAnsi="Times New Roman" w:cs="Times New Roman"/>
          <w:lang w:eastAsia="ru-RU"/>
        </w:rPr>
        <w:t>, в целях создания центра коллективного пользования.</w:t>
      </w:r>
    </w:p>
    <w:p w14:paraId="0AADEB2E" w14:textId="5BECE670" w:rsidR="004926D0" w:rsidRPr="004926D0" w:rsidRDefault="009712BC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>Все предоставляем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е по настоящему Контракту </w:t>
      </w:r>
      <w:r w:rsidR="00735EF6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должн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быть лицензионными.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должен обладать правами на передачу неисключительных прав на программное обеспечение, </w:t>
      </w:r>
      <w:r w:rsidR="00735EF6">
        <w:rPr>
          <w:rFonts w:ascii="Times New Roman" w:eastAsiaTheme="minorEastAsia" w:hAnsi="Times New Roman" w:cs="Times New Roman"/>
          <w:lang w:eastAsia="ru-RU"/>
        </w:rPr>
        <w:t xml:space="preserve">указанное </w:t>
      </w:r>
      <w:bookmarkStart w:id="3" w:name="_Hlk10466649"/>
      <w:r w:rsidR="00735EF6" w:rsidRPr="00735EF6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3"/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. Для подтверждения данных прав </w:t>
      </w:r>
      <w:r w:rsidR="004926D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предоставляет копии </w:t>
      </w:r>
      <w:r w:rsidR="004926D0">
        <w:rPr>
          <w:rFonts w:ascii="Times New Roman" w:eastAsiaTheme="minorEastAsia" w:hAnsi="Times New Roman" w:cs="Times New Roman"/>
          <w:lang w:eastAsia="ru-RU"/>
        </w:rPr>
        <w:t>ли</w:t>
      </w:r>
      <w:r w:rsidR="006A77B6">
        <w:rPr>
          <w:rFonts w:ascii="Times New Roman" w:eastAsiaTheme="minorEastAsia" w:hAnsi="Times New Roman" w:cs="Times New Roman"/>
          <w:lang w:eastAsia="ru-RU"/>
        </w:rPr>
        <w:t>ц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ензионных договоров, </w:t>
      </w:r>
      <w:proofErr w:type="spellStart"/>
      <w:r w:rsidR="004926D0" w:rsidRPr="004926D0">
        <w:rPr>
          <w:rFonts w:ascii="Times New Roman" w:eastAsiaTheme="minorEastAsia" w:hAnsi="Times New Roman" w:cs="Times New Roman"/>
          <w:lang w:eastAsia="ru-RU"/>
        </w:rPr>
        <w:t>авторизационных</w:t>
      </w:r>
      <w:proofErr w:type="spellEnd"/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писем</w:t>
      </w:r>
      <w:r w:rsidR="004926D0">
        <w:rPr>
          <w:rFonts w:ascii="Times New Roman" w:eastAsiaTheme="minorEastAsia" w:hAnsi="Times New Roman" w:cs="Times New Roman"/>
          <w:lang w:eastAsia="ru-RU"/>
        </w:rPr>
        <w:t>,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сертификатов </w:t>
      </w:r>
      <w:r w:rsidR="004926D0">
        <w:rPr>
          <w:rFonts w:ascii="Times New Roman" w:eastAsiaTheme="minorEastAsia" w:hAnsi="Times New Roman" w:cs="Times New Roman"/>
          <w:lang w:eastAsia="ru-RU"/>
        </w:rPr>
        <w:t>и/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или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 иных документов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.</w:t>
      </w:r>
    </w:p>
    <w:p w14:paraId="41B196A3" w14:textId="7E319F55" w:rsidR="007A5583" w:rsidRPr="00EB6F20" w:rsidRDefault="004926D0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5314E">
        <w:rPr>
          <w:rFonts w:ascii="Times New Roman" w:eastAsiaTheme="minorEastAsia" w:hAnsi="Times New Roman" w:cs="Times New Roman"/>
          <w:lang w:eastAsia="ru-RU"/>
        </w:rPr>
        <w:t>1.4. По настоящему Контракту права использования программного обеспечения включают в себя: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право использования соответствующего программного обеспечения 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воспроизведения (полного или частичного) в любой форме, любыми способами, </w:t>
      </w:r>
      <w:r w:rsidR="00152357" w:rsidRPr="00F5314E">
        <w:rPr>
          <w:rFonts w:ascii="Times New Roman" w:eastAsiaTheme="minorEastAsia" w:hAnsi="Times New Roman" w:cs="Times New Roman"/>
          <w:lang w:eastAsia="ru-RU"/>
        </w:rPr>
        <w:t xml:space="preserve">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>копировани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я,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запус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ка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обеспечения, 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осуществления Заказчиком работы с программным обеспечением,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дополнительные права использования программного обеспечения определяются </w:t>
      </w:r>
      <w:bookmarkStart w:id="4" w:name="_Hlk10458221"/>
      <w:bookmarkStart w:id="5" w:name="_Hlk10458323"/>
      <w:r w:rsidRPr="00F5314E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4"/>
      <w:r w:rsidRPr="00F5314E">
        <w:rPr>
          <w:rFonts w:ascii="Times New Roman" w:eastAsiaTheme="minorEastAsia" w:hAnsi="Times New Roman" w:cs="Times New Roman"/>
          <w:lang w:eastAsia="ru-RU"/>
        </w:rPr>
        <w:t>.</w:t>
      </w:r>
      <w:bookmarkEnd w:id="5"/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54238ED4" w14:textId="77777777" w:rsidR="00F31A3A" w:rsidRDefault="00F31A3A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6" w:name="Par131"/>
      <w:bookmarkEnd w:id="6"/>
    </w:p>
    <w:p w14:paraId="2D727873" w14:textId="09F0717E" w:rsidR="00976E2E" w:rsidRPr="004D3802" w:rsidRDefault="00976E2E" w:rsidP="00976E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D3802">
        <w:rPr>
          <w:rFonts w:ascii="Times New Roman" w:eastAsiaTheme="minorEastAsia" w:hAnsi="Times New Roman" w:cs="Times New Roman"/>
          <w:lang w:eastAsia="ru-RU"/>
        </w:rPr>
        <w:t xml:space="preserve">2.1. Срок </w:t>
      </w:r>
      <w:r w:rsidR="004D3802" w:rsidRPr="004D3802">
        <w:rPr>
          <w:rFonts w:ascii="Times New Roman" w:eastAsiaTheme="minorEastAsia" w:hAnsi="Times New Roman" w:cs="Times New Roman"/>
          <w:lang w:eastAsia="ru-RU"/>
        </w:rPr>
        <w:t>предоставления прав на программное обеспечение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A17303">
        <w:rPr>
          <w:rFonts w:ascii="Times New Roman" w:eastAsiaTheme="minorEastAsia" w:hAnsi="Times New Roman" w:cs="Times New Roman"/>
          <w:lang w:eastAsia="ru-RU"/>
        </w:rPr>
        <w:t>8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A17303">
        <w:rPr>
          <w:rFonts w:ascii="Times New Roman" w:eastAsiaTheme="minorEastAsia" w:hAnsi="Times New Roman" w:cs="Times New Roman"/>
          <w:lang w:eastAsia="ru-RU"/>
        </w:rPr>
        <w:t>восемь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) </w:t>
      </w:r>
      <w:r w:rsidR="00A17303">
        <w:rPr>
          <w:rFonts w:ascii="Times New Roman" w:eastAsiaTheme="minorEastAsia" w:hAnsi="Times New Roman" w:cs="Times New Roman"/>
          <w:lang w:eastAsia="ru-RU"/>
        </w:rPr>
        <w:t>недель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 с даты </w:t>
      </w:r>
      <w:r w:rsidRPr="008110AA">
        <w:rPr>
          <w:rFonts w:ascii="Times New Roman" w:eastAsiaTheme="minorEastAsia" w:hAnsi="Times New Roman" w:cs="Times New Roman"/>
          <w:lang w:eastAsia="ru-RU"/>
        </w:rPr>
        <w:t>подписания настоящего Контракта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C47122">
        <w:rPr>
          <w:rFonts w:ascii="Times New Roman" w:eastAsiaTheme="minorEastAsia" w:hAnsi="Times New Roman" w:cs="Times New Roman"/>
          <w:lang w:eastAsia="ru-RU"/>
        </w:rPr>
        <w:t xml:space="preserve"> вправе досрочно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исполнить обязательства по настоящему Контракту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599A0D86" w14:textId="19F94498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.2. Программное обеспечение и права использования программного обеспечения должны быть переданы в ассортименте (наименовании)</w:t>
      </w:r>
      <w:r w:rsidR="000B3802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объеме (количестве), предусмотренные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Программное обеспечение передается </w:t>
      </w:r>
      <w:r w:rsidR="00E7174B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с необходимыми принадлежностями к нему, которыми, в т.ч. являются копии сертификатов, </w:t>
      </w:r>
      <w:r w:rsidR="00FD29D2">
        <w:rPr>
          <w:rFonts w:ascii="Times New Roman" w:eastAsiaTheme="minorEastAsia" w:hAnsi="Times New Roman" w:cs="Times New Roman"/>
          <w:lang w:eastAsia="ru-RU"/>
        </w:rPr>
        <w:t xml:space="preserve">свидетельств, 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инструкции (памятки) на русском языке и т.п.</w:t>
      </w:r>
    </w:p>
    <w:p w14:paraId="0605A4C0" w14:textId="6C6D0485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.3. Передача программного обеспечения и прав использования программного обеспечения, не соответствующие заявленному ассортименту, или передача одного наименования в большем количестве, чем предусмотрено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, не засчитывается в покрытие неполной передачи программного обеспечения другого наименования, предусмотренного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61FFF758" w14:textId="6FC9DE96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.4. Материальные носители с программным обеспечением, передаваемые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должны иметь необходимые маркировки, наклейки и пломбы, если такие требования предъявляются производителем, законодательством Российской Федерации или определены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334305C7" w14:textId="6F9BD2D0" w:rsid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2.5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Риск случайной гибели или случайного повреждения материальных носителей с программным обеспечением до их передачи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52357">
        <w:rPr>
          <w:rFonts w:ascii="Times New Roman" w:eastAsiaTheme="minorEastAsia" w:hAnsi="Times New Roman" w:cs="Times New Roman"/>
          <w:lang w:eastAsia="ru-RU"/>
        </w:rPr>
        <w:t>несет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1A3A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52357">
        <w:rPr>
          <w:rFonts w:ascii="Times New Roman" w:eastAsiaTheme="minorEastAsia" w:hAnsi="Times New Roman" w:cs="Times New Roman"/>
          <w:lang w:eastAsia="ru-RU"/>
        </w:rPr>
        <w:t>ь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74FB403D" w14:textId="70C48C90" w:rsidR="002C4414" w:rsidRPr="002C4414" w:rsidRDefault="003F0AF5" w:rsidP="002C4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2.6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53AE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 несет расходы по оплате транспортировки, налогов, пошлин и сборов до передачи программного обеспечения </w:t>
      </w:r>
      <w:r w:rsidR="004153AE">
        <w:rPr>
          <w:rFonts w:ascii="Times New Roman" w:eastAsiaTheme="minorEastAsia" w:hAnsi="Times New Roman" w:cs="Times New Roman"/>
          <w:lang w:eastAsia="ru-RU"/>
        </w:rPr>
        <w:t>Заказчику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>.</w:t>
      </w: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3. Цена Контракта и порядок оплаты </w:t>
      </w:r>
    </w:p>
    <w:p w14:paraId="42B41D16" w14:textId="446DDBFA" w:rsidR="009712BC" w:rsidRPr="00C47122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</w:t>
      </w:r>
      <w:r w:rsidRPr="00C47122">
        <w:rPr>
          <w:rFonts w:ascii="Times New Roman" w:eastAsiaTheme="minorEastAsia" w:hAnsi="Times New Roman" w:cs="Times New Roman"/>
          <w:lang w:eastAsia="ru-RU"/>
        </w:rPr>
        <w:t>в том числе НДС в размере ___%, что составляет ________________ (___________</w:t>
      </w:r>
      <w:proofErr w:type="gramStart"/>
      <w:r w:rsidRPr="00C47122">
        <w:rPr>
          <w:rFonts w:ascii="Times New Roman" w:eastAsiaTheme="minorEastAsia" w:hAnsi="Times New Roman" w:cs="Times New Roman"/>
          <w:lang w:eastAsia="ru-RU"/>
        </w:rPr>
        <w:t>_ )</w:t>
      </w:r>
      <w:proofErr w:type="gramEnd"/>
      <w:r w:rsidRPr="00C47122">
        <w:rPr>
          <w:rFonts w:ascii="Times New Roman" w:eastAsiaTheme="minorEastAsia" w:hAnsi="Times New Roman" w:cs="Times New Roman"/>
          <w:lang w:eastAsia="ru-RU"/>
        </w:rPr>
        <w:t xml:space="preserve"> рублей ____ копеек / НДС не облагается 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>в соответствии с Налогов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ым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кодекс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ом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Российской Федерации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2892C696" w14:textId="75B22CAB" w:rsidR="0002015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неисключительных прав на использование программного обеспечения</w:t>
      </w:r>
      <w:r w:rsidR="00EE71E4" w:rsidRPr="007B6493">
        <w:rPr>
          <w:rFonts w:ascii="Times New Roman" w:eastAsiaTheme="minorEastAsia" w:hAnsi="Times New Roman" w:cs="Times New Roman"/>
          <w:lang w:eastAsia="ru-RU"/>
        </w:rPr>
        <w:t xml:space="preserve"> (вознаграждение Исполнителя)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сопутствующих услуг, указанных в Техническом задании (Приложение № 1 к настоящему Контракту), в том числе по установке</w:t>
      </w:r>
      <w:r w:rsidR="0002701A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 xml:space="preserve"> настройке, 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а также все расходы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>, необходимые для исполнения обязательств, определенных настоящим Контрактом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все расходы </w:t>
      </w:r>
      <w:r w:rsidR="003A5291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</w:t>
      </w:r>
      <w:r w:rsidR="0002015C" w:rsidRPr="007B6493">
        <w:rPr>
          <w:rFonts w:ascii="Times New Roman" w:eastAsiaTheme="minorEastAsia" w:hAnsi="Times New Roman" w:cs="Times New Roman"/>
          <w:lang w:eastAsia="ru-RU"/>
        </w:rPr>
        <w:t>гарантийному обслуживанию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3FF39B48" w14:textId="4460E8F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р</w:t>
      </w:r>
      <w:r w:rsidRPr="007B6493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1F5869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Источником финансирования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5FCC57C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Расчеты по Контракту осуществляются путем перечисления денежных средств на счет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0D34E5AF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6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Заказчик уменьшает сумму, подлежащую уплате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EB6F20">
        <w:rPr>
          <w:rFonts w:ascii="Times New Roman" w:eastAsiaTheme="minorEastAsia" w:hAnsi="Times New Roman" w:cs="Times New Roman"/>
          <w:lang w:eastAsia="ru-RU"/>
        </w:rPr>
        <w:t>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E55842D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7</w:t>
      </w:r>
      <w:r w:rsidRPr="00EB6F20">
        <w:rPr>
          <w:rFonts w:ascii="Times New Roman" w:eastAsiaTheme="minorEastAsia" w:hAnsi="Times New Roman" w:cs="Times New Roman"/>
          <w:lang w:eastAsia="ru-RU"/>
        </w:rPr>
        <w:t>. Датой оплаты считается дата списания денежных средств со счета Заказчика.</w:t>
      </w:r>
    </w:p>
    <w:p w14:paraId="2B428465" w14:textId="2E5725C4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5651D9B2" w:rsidR="00A969DC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C86D24" w:rsidRPr="00C86D24">
        <w:rPr>
          <w:rFonts w:ascii="Times New Roman" w:eastAsiaTheme="minorEastAsia" w:hAnsi="Times New Roman" w:cs="Times New Roman"/>
          <w:lang w:eastAsia="ru-RU"/>
        </w:rPr>
        <w:t xml:space="preserve">документов,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установленных п.5.1 настоящего Контракта</w:t>
      </w:r>
      <w:r w:rsidR="00B735CD" w:rsidRPr="007B6493">
        <w:rPr>
          <w:rFonts w:ascii="Times New Roman" w:eastAsiaTheme="minorEastAsia" w:hAnsi="Times New Roman" w:cs="Times New Roman"/>
          <w:lang w:eastAsia="ru-RU"/>
        </w:rPr>
        <w:t>,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на основании счета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C9DDAC2" w14:textId="4A21ACB4" w:rsidR="00A745EA" w:rsidRPr="00EB6F20" w:rsidRDefault="00A745EA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3.9. 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В случае </w:t>
      </w:r>
      <w:r>
        <w:rPr>
          <w:rFonts w:ascii="Times New Roman" w:eastAsiaTheme="minorEastAsia" w:hAnsi="Times New Roman" w:cs="Times New Roman"/>
          <w:lang w:eastAsia="ru-RU"/>
        </w:rPr>
        <w:t>предоставления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 и прав его использования отдельными частями оплата </w:t>
      </w:r>
      <w:r w:rsidR="00B045C5">
        <w:rPr>
          <w:rFonts w:ascii="Times New Roman" w:eastAsiaTheme="minorEastAsia" w:hAnsi="Times New Roman" w:cs="Times New Roman"/>
          <w:lang w:eastAsia="ru-RU"/>
        </w:rPr>
        <w:t>по настоящему Контракту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производится </w:t>
      </w:r>
      <w:r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после получения программного обеспечения и прав на его использование в полном объеме в соответствии требованиями настоящего </w:t>
      </w:r>
      <w:r>
        <w:rPr>
          <w:rFonts w:ascii="Times New Roman" w:eastAsiaTheme="minorEastAsia" w:hAnsi="Times New Roman" w:cs="Times New Roman"/>
          <w:lang w:eastAsia="ru-RU"/>
        </w:rPr>
        <w:t>Контракта</w:t>
      </w:r>
      <w:r w:rsidRPr="00A745EA">
        <w:rPr>
          <w:rFonts w:ascii="Times New Roman" w:eastAsiaTheme="minorEastAsia" w:hAnsi="Times New Roman" w:cs="Times New Roman"/>
          <w:lang w:eastAsia="ru-RU"/>
        </w:rPr>
        <w:t>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56546C2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FB6C4F">
        <w:rPr>
          <w:rFonts w:ascii="Times New Roman" w:eastAsiaTheme="minorEastAsia" w:hAnsi="Times New Roman" w:cs="Times New Roman"/>
          <w:b/>
          <w:lang w:eastAsia="ru-RU"/>
        </w:rPr>
        <w:t>Права и 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F94AB0D" w:rsidR="009712B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479A16A" w14:textId="30AF07D7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F3BBC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19320FD7" w14:textId="038C11B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1.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надлежащего исполнения обязательств по передаче программного обеспечения и прав использования программного обеспечения, соответствующего качества, ассортимента, в сроки, предусмотренные </w:t>
      </w:r>
      <w:r w:rsidR="007F3BBC">
        <w:rPr>
          <w:rFonts w:ascii="Times New Roman" w:eastAsiaTheme="minorEastAsia" w:hAnsi="Times New Roman" w:cs="Times New Roman"/>
          <w:lang w:eastAsia="ru-RU"/>
        </w:rPr>
        <w:t>настоящим 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, и соблюдения иных требований, предусмотренных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действующим законодательством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Российской Федерации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и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309664A7" w14:textId="51B2B37A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2.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передачи недостающих экземпляров или замены (в случае несоответствия настоящему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или законодательству </w:t>
      </w:r>
      <w:bookmarkStart w:id="7" w:name="_Hlk10561408"/>
      <w:r w:rsidR="007F3BBC" w:rsidRPr="007F3BB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  <w:bookmarkEnd w:id="7"/>
      <w:r w:rsidR="007F3BBC" w:rsidRPr="007F3BBC">
        <w:rPr>
          <w:rFonts w:ascii="Times New Roman" w:eastAsiaTheme="minorEastAsia" w:hAnsi="Times New Roman" w:cs="Times New Roman"/>
          <w:lang w:eastAsia="ru-RU"/>
        </w:rPr>
        <w:t>) переданного программного обеспечения и представленных отчетных документов, материалов и иной документации, подтверждающих передачу прав использования программного обеспечения.</w:t>
      </w:r>
    </w:p>
    <w:p w14:paraId="14A02154" w14:textId="749E2CF0" w:rsid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.3. Привлекать экспертов, специалистов и иных лиц, обладающих необходимыми знаниями для участия в проведении экспертизы исполнения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обязательств и представленных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отчетных документов и материалов.</w:t>
      </w:r>
    </w:p>
    <w:p w14:paraId="625F4500" w14:textId="297CA255" w:rsidR="00042C2F" w:rsidRPr="007F3BBC" w:rsidRDefault="00042C2F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4.1.4. </w:t>
      </w:r>
      <w:r w:rsidR="00F5314E" w:rsidRPr="00F5314E">
        <w:rPr>
          <w:rFonts w:ascii="Times New Roman" w:eastAsiaTheme="minorEastAsia" w:hAnsi="Times New Roman" w:cs="Times New Roman"/>
          <w:lang w:eastAsia="ru-RU"/>
        </w:rPr>
        <w:t>В случае создания дочерней компании Заказчик вправе передать вновь созданной компании полученные им по настоящему Контракту права, но только после согласования дочерней компании с Исполнителем и подписания Сторонами соответствующего соглашения.</w:t>
      </w:r>
    </w:p>
    <w:p w14:paraId="3EF5DCEF" w14:textId="73BC3C5C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 </w:t>
      </w:r>
      <w:r w:rsidR="00121F2E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9299E3A" w14:textId="08936F7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.2.1. Своевременно сообщать в письменной форме </w:t>
      </w:r>
      <w:bookmarkStart w:id="8" w:name="_Hlk10561482"/>
      <w:r w:rsidR="00121F2E">
        <w:rPr>
          <w:rFonts w:ascii="Times New Roman" w:eastAsiaTheme="minorEastAsia" w:hAnsi="Times New Roman" w:cs="Times New Roman"/>
          <w:lang w:eastAsia="ru-RU"/>
        </w:rPr>
        <w:t>Исполнителю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8"/>
      <w:r w:rsidR="007F3BBC" w:rsidRPr="007F3BBC">
        <w:rPr>
          <w:rFonts w:ascii="Times New Roman" w:eastAsiaTheme="minorEastAsia" w:hAnsi="Times New Roman" w:cs="Times New Roman"/>
          <w:lang w:eastAsia="ru-RU"/>
        </w:rPr>
        <w:t>о недостатках программного обеспечения, обнаруженных в ходе его приемки или при реализации прав использования программного обеспечения.</w:t>
      </w:r>
    </w:p>
    <w:p w14:paraId="4CA81C5E" w14:textId="5F394D8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.2.2. Обеспечивать своевременную приемку исполнения обязательств </w:t>
      </w:r>
      <w:r w:rsidR="00121F2E" w:rsidRPr="00121F2E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21F2E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по настоящему </w:t>
      </w:r>
      <w:r w:rsidR="00121F2E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68552161" w14:textId="14BF975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.2.3. Обеспечивать своевременную оплату переданных прав использования программного обеспечения в соответствии с условиями настоящего </w:t>
      </w:r>
      <w:r w:rsidR="005347C1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146D7B7E" w14:textId="2B9B97C9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>4.3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47275F13" w14:textId="1D1957C2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Требовать своевременного подписания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п.5.1 настоящего Контракта,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C772E9F" w14:textId="53611AB3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Требовать своевременной оплаты переданных прав использования программного обеспечения в соответствии с разделом 3 настоящего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4BBB971" w14:textId="56319B1F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0C5F50C" w14:textId="314D13EC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Своевременно и надлежащим образом предоставить (передать)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права использования программного обеспечения в порядке, предусмотренным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05730F4E" w14:textId="0AE4FFE6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Своими силами и за собственный счет осуществлять замену программного обеспечения, не соответствующего требованиям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 xml:space="preserve">а также устранять выявленные Заказчиком недостатки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в порядке и 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7B6493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7965AAEB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7B6493">
        <w:rPr>
          <w:rFonts w:ascii="Times New Roman" w:eastAsiaTheme="minorEastAsia" w:hAnsi="Times New Roman" w:cs="Times New Roman"/>
          <w:b/>
          <w:lang w:eastAsia="ru-RU"/>
        </w:rPr>
        <w:t xml:space="preserve">Порядок приемки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>программного обеспечения</w:t>
      </w:r>
      <w:r w:rsidR="00E7174B" w:rsidRPr="007B6493">
        <w:t xml:space="preserve">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 xml:space="preserve">и права его использования </w:t>
      </w:r>
    </w:p>
    <w:p w14:paraId="0309D675" w14:textId="43B575F8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79AAA" w14:textId="00A21523" w:rsidR="00C86D24" w:rsidRPr="007B6493" w:rsidRDefault="00870A5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Pr="007B6493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Заказчику программного обеспечения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прав использования программного обеспечения осуществляется одновременно с </w:t>
      </w:r>
      <w:r w:rsidRPr="007B6493">
        <w:rPr>
          <w:rFonts w:ascii="Times New Roman" w:eastAsiaTheme="minorEastAsia" w:hAnsi="Times New Roman" w:cs="Times New Roman"/>
          <w:lang w:eastAsia="ru-RU"/>
        </w:rPr>
        <w:t>передачей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технической и пользовательской документации</w:t>
      </w:r>
      <w:bookmarkStart w:id="9" w:name="_Hlk10561297"/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, предусмотренной 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>Техническим задани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ем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</w:t>
      </w:r>
      <w:bookmarkEnd w:id="9"/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493">
        <w:rPr>
          <w:rFonts w:ascii="Times New Roman" w:eastAsiaTheme="minorEastAsia" w:hAnsi="Times New Roman" w:cs="Times New Roman"/>
          <w:lang w:eastAsia="ru-RU"/>
        </w:rPr>
        <w:t>по адресу Заказчика: Республика Мордовия, г. Саранск, ул. Лодыгина, д. 3.</w:t>
      </w:r>
      <w:r w:rsidR="00F123F1" w:rsidRPr="007B6493">
        <w:t xml:space="preserve"> </w:t>
      </w:r>
    </w:p>
    <w:p w14:paraId="55DBA5B0" w14:textId="455808C7" w:rsidR="00E7174B" w:rsidRPr="007B6493" w:rsidRDefault="00C86D24" w:rsidP="00C86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Приемка программного обеспечения и прав использования программного обеспечения</w:t>
      </w:r>
      <w:r w:rsidRPr="007B6493">
        <w:t xml:space="preserve">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производится по акту приема-передачи прав, вместо которого </w:t>
      </w:r>
      <w:r w:rsidR="00F123F1" w:rsidRPr="007B6493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2C34C78C" w14:textId="6C19F5F2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2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При </w:t>
      </w:r>
      <w:proofErr w:type="spellStart"/>
      <w:r w:rsidRPr="007B6493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указанных документов обязательство по предоставлению прав использования программного обеспечения считается исполненным ненадлежащим образом и не подлежит оплате до момента передачи необходимой документации.</w:t>
      </w:r>
    </w:p>
    <w:p w14:paraId="48BBBB9F" w14:textId="2B0973F9" w:rsidR="0095487A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в течение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10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десяти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рабочих дней со дня получения </w:t>
      </w:r>
      <w:bookmarkStart w:id="10" w:name="_Hlk10552311"/>
      <w:r w:rsidRPr="007B6493">
        <w:rPr>
          <w:rFonts w:ascii="Times New Roman" w:eastAsiaTheme="minorEastAsia" w:hAnsi="Times New Roman" w:cs="Times New Roman"/>
          <w:lang w:eastAsia="ru-RU"/>
        </w:rPr>
        <w:t>документов, указанных в п.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Контракта, </w:t>
      </w:r>
      <w:bookmarkEnd w:id="10"/>
      <w:r w:rsidRPr="007B6493">
        <w:rPr>
          <w:rFonts w:ascii="Times New Roman" w:eastAsiaTheme="minorEastAsia" w:hAnsi="Times New Roman" w:cs="Times New Roman"/>
          <w:lang w:eastAsia="ru-RU"/>
        </w:rPr>
        <w:t xml:space="preserve">обязан их рассмотреть, подписать и возвратить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 xml:space="preserve">один экземпляр акта приема-передачи прав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или направить </w:t>
      </w:r>
      <w:r w:rsidR="007E0E15" w:rsidRPr="007B6493">
        <w:rPr>
          <w:rFonts w:ascii="Times New Roman" w:eastAsiaTheme="minorEastAsia" w:hAnsi="Times New Roman" w:cs="Times New Roman"/>
          <w:lang w:eastAsia="ru-RU"/>
        </w:rPr>
        <w:t>ему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>запрос о предоставлении разъяснений касательно прав на программное обеспечение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>, дополнительных материалов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либо </w:t>
      </w:r>
      <w:r w:rsidRPr="007B6493">
        <w:rPr>
          <w:rFonts w:ascii="Times New Roman" w:eastAsiaTheme="minorEastAsia" w:hAnsi="Times New Roman" w:cs="Times New Roman"/>
          <w:lang w:eastAsia="ru-RU"/>
        </w:rPr>
        <w:t>мотивированный отказ от подписания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документов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В случае отказа Заказчика от принятия прав </w:t>
      </w:r>
      <w:bookmarkStart w:id="11" w:name="_Hlk10567471"/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на программное обеспечение </w:t>
      </w:r>
      <w:bookmarkEnd w:id="11"/>
      <w:r w:rsidR="0095487A" w:rsidRPr="007B6493">
        <w:rPr>
          <w:rFonts w:ascii="Times New Roman" w:eastAsiaTheme="minorEastAsia" w:hAnsi="Times New Roman" w:cs="Times New Roman"/>
          <w:lang w:eastAsia="ru-RU"/>
        </w:rPr>
        <w:t>в связи с необходимостью устранения недостатков и/или доработки прав на программное обеспечение,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3FC3DB54" w14:textId="64E1A28B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Мотивированный отказ составляется, в том числе при наличии недостачи, недокомплекта, повреждений и прочих недостатков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D29D2" w:rsidRPr="007B6493">
        <w:rPr>
          <w:rFonts w:ascii="Times New Roman" w:eastAsiaTheme="minorEastAsia" w:hAnsi="Times New Roman" w:cs="Times New Roman"/>
          <w:lang w:eastAsia="ru-RU"/>
        </w:rPr>
        <w:t>Переданное программное обеспечение, не позволяющее реализовать права использования, заявленные в настоящем Контракте, и (или) иным образом не соответствующее требованиям настоящего Контракта, в том числе недоброкачественное (бракованное), подлежит замене программным обеспечением надлежащего качества.</w:t>
      </w:r>
    </w:p>
    <w:p w14:paraId="7B47E1E1" w14:textId="1137A2A6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  <w:r w:rsidRPr="007B6493">
        <w:rPr>
          <w:rFonts w:ascii="Times New Roman" w:eastAsiaTheme="minorEastAsia" w:hAnsi="Times New Roman" w:cs="Times New Roman"/>
          <w:lang w:eastAsia="ru-RU"/>
        </w:rPr>
        <w:t>4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Уполномоченные представители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осуществляют проверку результатов исполнения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обязательств по настоящему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на предмет соответствия переданного программного обеспечения, прав использования программного обеспечения, представленной отчетной документации требованиям и условиям настоящего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5F9F210" w14:textId="346AE427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.5.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В случае получения от Заказчика (или уполномоченного им лица) запроса о предоставлении разъяснений касательно прав на программное обеспечение, дополнительных материалов либо мотивированного отказа от принятия прав на </w:t>
      </w:r>
      <w:bookmarkStart w:id="12" w:name="_Hlk10567101"/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программное обеспечение </w:t>
      </w:r>
      <w:bookmarkEnd w:id="12"/>
      <w:r w:rsidR="00CE1BA3" w:rsidRPr="007B6493">
        <w:rPr>
          <w:rFonts w:ascii="Times New Roman" w:eastAsiaTheme="minorEastAsia" w:hAnsi="Times New Roman" w:cs="Times New Roman"/>
          <w:lang w:eastAsia="ru-RU"/>
        </w:rPr>
        <w:t>или акта с перечнем выявленных недостатков, нарушений требований Контракта, необходимых доработок и сроком их устранения Исполнитель в течение 3 (трех) рабочих дней обязан представить Заказчику запрашиваемые разъяснения, дополнительные материалы в отношении прав на программное обеспечение или в срок, установленный в акте, устранить полученные от Заказчика замечания/недостатки/нарушения/произвести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нарушений выполнении необходимых доработок, а также повторно подписанный Исполнителем акт приема-передачи прав в 2 (двух) экземплярах для принятия Заказчиком прав на программное обеспечение. Если срок устранения недостатков не указан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то Исполнитель обязан рассмотреть мотивированный отказ и устранить замечания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в течение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14 (четырнадцати) календарных дней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с момента его получения.</w:t>
      </w:r>
    </w:p>
    <w:p w14:paraId="15D6AADB" w14:textId="450E72AB" w:rsidR="0095487A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5.6. В случае, если по результатам рассмотрения отчета об устранении недостатков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о предоставлении разъяснений, дополнительных материалов в отношении прав на программное обеспечение, Заказчик принимает права на программное обеспечение и подписывает 2 (два) экземпляра акта приема-передачи прав, один из которых направляет Исполнителю в порядке, предусмотренном в п.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5.3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37B774C" w14:textId="70487C00" w:rsidR="00E7174B" w:rsidRPr="007B6493" w:rsidRDefault="00B5780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5.7.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Моментом предоставления (передачи)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прав использования программного обеспечения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lastRenderedPageBreak/>
        <w:t xml:space="preserve">является подписание обеими Сторонами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п.5.1 настоящего 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С этого момента обязательства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по передаче программного обеспечения считаются исполненными в полном объеме.</w:t>
      </w:r>
    </w:p>
    <w:p w14:paraId="2E070BAE" w14:textId="3DDC7AFE" w:rsidR="00E7174B" w:rsidRPr="007B6493" w:rsidRDefault="00E7174B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B57809" w:rsidRPr="007B6493">
        <w:rPr>
          <w:rFonts w:ascii="Times New Roman" w:eastAsiaTheme="minorEastAsia" w:hAnsi="Times New Roman" w:cs="Times New Roman"/>
          <w:lang w:eastAsia="ru-RU"/>
        </w:rPr>
        <w:t>8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уполномочивает ________ (должность) ______________________________ (Ф.И.О.) на приемку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 и прав использования 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B224E56" w14:textId="77777777" w:rsidR="00097B4D" w:rsidRPr="007B6493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1760EAA" w14:textId="78FAADA2" w:rsidR="009712BC" w:rsidRPr="007B6493" w:rsidRDefault="006A7DC8" w:rsidP="004D5B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18FE26D7" w14:textId="6A5D370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6.1. При исполнении обязательств по настоящему Контракту Исполнитель обязуется не нарушать имущественные и личные неимущественные права Заказчика и третьих лиц. Использование объектов интеллектуальной собственности или средств индивидуализации, в случае если Исполнителю принадлежат неисключительные права на программное обеспечение, возможно на основании письменного согласия правообладателя. Иные условия использования объектов интеллектуальной собственности, при необходимости, определяются в Техническом задании (Приложение № 1 к настоящему Контракту).</w:t>
      </w:r>
    </w:p>
    <w:p w14:paraId="6924C56B" w14:textId="18038FB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6.2.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</w:t>
      </w:r>
    </w:p>
    <w:p w14:paraId="42B6865E" w14:textId="54363AC0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является обладателем исключительных прав на передаваемое программное обеспечение либо имеет право распоряжения указанным программным обеспечением в установленном законом порядке, </w:t>
      </w:r>
    </w:p>
    <w:p w14:paraId="0FC9C38D" w14:textId="2A36B66D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передаваемое программное обеспечение является свободным от прав третьих лиц, как связанных с самим программным обеспечением, так и связанных с предоставляемыми по настоящему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правами, и не является предметом судебного спора, залога, ареста или иного обременения;</w:t>
      </w:r>
    </w:p>
    <w:p w14:paraId="4A5FB0CB" w14:textId="260C0E73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- передаваемое программное обеспечение соответствует функциональным и техническим параметрам, указанным в технической документации к программному обеспечению</w:t>
      </w:r>
      <w:r w:rsidR="007B6493" w:rsidRPr="007B6493">
        <w:rPr>
          <w:rFonts w:ascii="Times New Roman" w:eastAsiaTheme="minorEastAsia" w:hAnsi="Times New Roman" w:cs="Times New Roman"/>
          <w:lang w:eastAsia="ru-RU"/>
        </w:rPr>
        <w:t xml:space="preserve"> и Техническом задании (Приложение № 1 к настоящему Контракту)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7546AE4" w14:textId="27C9F3A1" w:rsidR="004A7B1B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6.3. Срок гарантии указывается в Техническом задании (Приложение № 1 к настоящему Контракту) и начинает течь с даты подписания обеими Сторонами </w:t>
      </w:r>
      <w:bookmarkStart w:id="13" w:name="_Hlk10566798"/>
      <w:r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bookmarkEnd w:id="13"/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540E3AE7" w14:textId="6FE1329A" w:rsidR="008A32B0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Объем предоставления гарантии: в полном объеме.</w:t>
      </w:r>
    </w:p>
    <w:p w14:paraId="40F6A3FB" w14:textId="1A872C39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6.4. Если в процессе использования программного обеспечения в течение гарантийного срока будет выявлен программный сбой, не дающий в полном объеме реализовать права использования программного обеспечения, а также нарушающий требования законодательства о защите информации, то соответствующие недостатки подлежат устранению силами и средствами </w:t>
      </w:r>
      <w:r w:rsidR="004A7B1B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Срок исполнения гарантийных обязательств по устранению недостатков программного </w:t>
      </w:r>
      <w:r w:rsidR="001E139F">
        <w:rPr>
          <w:rFonts w:ascii="Times New Roman" w:eastAsiaTheme="minorEastAsia" w:hAnsi="Times New Roman" w:cs="Times New Roman"/>
          <w:lang w:eastAsia="ru-RU"/>
        </w:rPr>
        <w:t>обеспечения не может превышать 30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E139F">
        <w:rPr>
          <w:rFonts w:ascii="Times New Roman" w:eastAsiaTheme="minorEastAsia" w:hAnsi="Times New Roman" w:cs="Times New Roman"/>
          <w:lang w:eastAsia="ru-RU"/>
        </w:rPr>
        <w:t>тридцати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календарных дней с момента получения уведомления от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о выявленных недостатках.</w:t>
      </w:r>
    </w:p>
    <w:p w14:paraId="50FDBBE2" w14:textId="7833C064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6.5.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 в составе передаваемого программного обеспечения отсутствуют информация или материалы, не соответствующие моральным и этическим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нормам и/или противоречащие законодательству Российской Федерации.</w:t>
      </w:r>
    </w:p>
    <w:p w14:paraId="311DB5ED" w14:textId="5639BAB5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6.6.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Исполнитель гарантирует, что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будет </w:t>
      </w:r>
      <w:r w:rsidR="005775D9">
        <w:rPr>
          <w:rFonts w:ascii="Times New Roman" w:eastAsiaTheme="minorEastAsia" w:hAnsi="Times New Roman" w:cs="Times New Roman"/>
          <w:lang w:eastAsia="ru-RU"/>
        </w:rPr>
        <w:t>отвечать по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5775D9">
        <w:rPr>
          <w:rFonts w:ascii="Times New Roman" w:eastAsiaTheme="minorEastAsia" w:hAnsi="Times New Roman" w:cs="Times New Roman"/>
          <w:lang w:eastAsia="ru-RU"/>
        </w:rPr>
        <w:t>м претензиям и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иск</w:t>
      </w:r>
      <w:r w:rsidR="005775D9">
        <w:rPr>
          <w:rFonts w:ascii="Times New Roman" w:eastAsiaTheme="minorEastAsia" w:hAnsi="Times New Roman" w:cs="Times New Roman"/>
          <w:lang w:eastAsia="ru-RU"/>
        </w:rPr>
        <w:t>ам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третьих лиц в отношении переданных прав использования программного обеспечения. В случае возникновения такого </w:t>
      </w:r>
      <w:r w:rsidR="005775D9">
        <w:rPr>
          <w:rFonts w:ascii="Times New Roman" w:eastAsiaTheme="minorEastAsia" w:hAnsi="Times New Roman" w:cs="Times New Roman"/>
          <w:lang w:eastAsia="ru-RU"/>
        </w:rPr>
        <w:t>спора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775D9">
        <w:rPr>
          <w:rFonts w:ascii="Times New Roman" w:eastAsiaTheme="minorEastAsia" w:hAnsi="Times New Roman" w:cs="Times New Roman"/>
          <w:lang w:eastAsia="ru-RU"/>
        </w:rPr>
        <w:t>Заказчик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должен незамедлительно информировать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 предоставить всю необходимую информацию.</w:t>
      </w:r>
    </w:p>
    <w:p w14:paraId="2B8250B0" w14:textId="40ED7B52" w:rsid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6.7. Иные гарантии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при их наличии</w:t>
      </w:r>
      <w:r w:rsidR="005775D9">
        <w:rPr>
          <w:rFonts w:ascii="Times New Roman" w:eastAsiaTheme="minorEastAsia" w:hAnsi="Times New Roman" w:cs="Times New Roman"/>
          <w:lang w:eastAsia="ru-RU"/>
        </w:rPr>
        <w:t>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определяются в 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Техническ</w:t>
      </w:r>
      <w:r w:rsidR="005775D9">
        <w:rPr>
          <w:rFonts w:ascii="Times New Roman" w:eastAsiaTheme="minorEastAsia" w:hAnsi="Times New Roman" w:cs="Times New Roman"/>
          <w:lang w:eastAsia="ru-RU"/>
        </w:rPr>
        <w:t>о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м задании (Приложение № 1 к настоящему Контракту)</w:t>
      </w:r>
      <w:r w:rsidRPr="008A32B0">
        <w:rPr>
          <w:rFonts w:ascii="Times New Roman" w:eastAsiaTheme="minorEastAsia" w:hAnsi="Times New Roman" w:cs="Times New Roman"/>
          <w:lang w:eastAsia="ru-RU"/>
        </w:rPr>
        <w:t>.</w:t>
      </w:r>
    </w:p>
    <w:p w14:paraId="5791FC5D" w14:textId="77777777" w:rsidR="008A32B0" w:rsidRPr="00EB6F20" w:rsidRDefault="008A32B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95C6CB" w14:textId="43E42573" w:rsidR="00D33794" w:rsidRPr="00EB6F20" w:rsidRDefault="00D33794" w:rsidP="004D5B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7. Ответственность Сторон</w:t>
      </w:r>
    </w:p>
    <w:p w14:paraId="52F861AA" w14:textId="7C7FF3F0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7.1. Стороны несут ответственность за неисполнение или ненадлежащее исполнение своих обязательств по Контракту в соответствии с законодательством </w:t>
      </w:r>
      <w:r w:rsidR="001010E0" w:rsidRPr="00EB6F20">
        <w:rPr>
          <w:rFonts w:ascii="Times New Roman" w:eastAsiaTheme="minorEastAsia" w:hAnsi="Times New Roman" w:cs="Times New Roman"/>
          <w:lang w:eastAsia="ru-RU"/>
        </w:rPr>
        <w:t>Р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оссийской </w:t>
      </w:r>
      <w:r w:rsidRPr="00EB6F20">
        <w:rPr>
          <w:rFonts w:ascii="Times New Roman" w:eastAsiaTheme="minorEastAsia" w:hAnsi="Times New Roman" w:cs="Times New Roman"/>
          <w:lang w:eastAsia="ru-RU"/>
        </w:rPr>
        <w:t>Ф</w:t>
      </w:r>
      <w:r w:rsidR="001010E0">
        <w:rPr>
          <w:rFonts w:ascii="Times New Roman" w:eastAsiaTheme="minorEastAsia" w:hAnsi="Times New Roman" w:cs="Times New Roman"/>
          <w:lang w:eastAsia="ru-RU"/>
        </w:rPr>
        <w:t>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C7A3C8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0EE2EE26" w14:textId="68778A46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bookmarkStart w:id="14" w:name="_Hlk10562064"/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14"/>
      <w:r w:rsidRPr="00EB6F20">
        <w:rPr>
          <w:rFonts w:ascii="Times New Roman" w:eastAsiaTheme="minorEastAsia" w:hAnsi="Times New Roman" w:cs="Times New Roman"/>
          <w:lang w:eastAsia="ru-RU"/>
        </w:rPr>
        <w:t>вправе потребовать уплаты неустоек (штрафов, пеней).</w:t>
      </w:r>
    </w:p>
    <w:p w14:paraId="32D6EE0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A75CA7E" w14:textId="25DDEC24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13E6491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048E16C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A0C7E99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в) 10000 рублей, если цена Контракта составляет от 50 млн. рублей до 100 млн. рублей (включительно);</w:t>
      </w:r>
    </w:p>
    <w:p w14:paraId="2C61972A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36F0E918" w14:textId="49B8658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 Ответственность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532B1875" w14:textId="382FE1C5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а также в иных случаях неисполнения или ненадлежащего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Заказчик направляет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>требование об уплате неустоек (штрафов, пеней).</w:t>
      </w:r>
    </w:p>
    <w:p w14:paraId="37561912" w14:textId="48E9E44C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ем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D0C95D6" w14:textId="4B2603A6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7.3.2.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532BA3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 2017 г. № 1042,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штрафов</w:t>
      </w:r>
      <w:r w:rsidR="00AD0970">
        <w:rPr>
          <w:rFonts w:ascii="Times New Roman" w:eastAsiaTheme="minorEastAsia" w:hAnsi="Times New Roman" w:cs="Times New Roman"/>
          <w:lang w:eastAsia="ru-RU"/>
        </w:rPr>
        <w:t>,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 в размере:</w:t>
      </w:r>
    </w:p>
    <w:p w14:paraId="66DD2BD3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4DE72BD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88AEB4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44708710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BFA5837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E1702E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3D8533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CFCDD8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3BCCB7D4" w14:textId="77777777" w:rsidR="00D33794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14:paraId="37B503AD" w14:textId="0C66DA9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7.3.3. 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>ем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365ADE8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57171930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C2E18DC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7F7C8244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69E5C71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44D5110" w14:textId="28F208F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7.5. В случае просрочки со стороны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я </w:t>
      </w:r>
      <w:r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052BAFE1" w14:textId="7700220B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7.6. Вред, причиненный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7806EEC7" w14:textId="242C3BD2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7.7. Общая сумма начисленной неустойки (штрафов, пени) за неисполнение или ненадлежащее исполнение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3D03304B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E608B95" w14:textId="4C25ECE1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7.9.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18D7A0E8" w14:textId="6C9D7039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7.10.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2344AC9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4756B719" w14:textId="154FE382" w:rsidR="009712BC" w:rsidRPr="00605407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1010E0">
        <w:rPr>
          <w:rFonts w:ascii="Times New Roman" w:eastAsia="Times New Roman" w:hAnsi="Times New Roman" w:cs="Times New Roman"/>
          <w:lang w:eastAsia="ru-RU"/>
        </w:rPr>
        <w:t>Исполнитель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 xml:space="preserve">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4512" w:rsidRPr="009D4512">
        <w:rPr>
          <w:rFonts w:ascii="Times New Roman" w:eastAsia="Times New Roman" w:hAnsi="Times New Roman" w:cs="Times New Roman"/>
          <w:lang w:eastAsia="ru-RU"/>
        </w:rPr>
        <w:t>29 209,95 руб. (двадцать девять тысяч двести девять рублей 95 копеек)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05407">
        <w:rPr>
          <w:rFonts w:ascii="Times New Roman" w:eastAsia="Times New Roman" w:hAnsi="Times New Roman" w:cs="Times New Roman"/>
          <w:lang w:eastAsia="ru-RU"/>
        </w:rPr>
        <w:t>8</w:t>
      </w:r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605407">
          <w:rPr>
            <w:rFonts w:ascii="Times New Roman" w:eastAsia="Times New Roman" w:hAnsi="Times New Roman" w:cs="Times New Roman"/>
            <w:lang w:eastAsia="ru-RU"/>
          </w:rPr>
          <w:t xml:space="preserve">пункте </w:t>
        </w:r>
        <w:r w:rsidR="002E4911" w:rsidRPr="00605407">
          <w:rPr>
            <w:rFonts w:ascii="Times New Roman" w:eastAsia="Times New Roman" w:hAnsi="Times New Roman" w:cs="Times New Roman"/>
            <w:lang w:eastAsia="ru-RU"/>
          </w:rPr>
          <w:t>8</w:t>
        </w:r>
        <w:r w:rsidR="009712BC" w:rsidRPr="00605407">
          <w:rPr>
            <w:rFonts w:ascii="Times New Roman" w:eastAsia="Times New Roman" w:hAnsi="Times New Roman" w:cs="Times New Roman"/>
            <w:lang w:eastAsia="ru-RU"/>
          </w:rPr>
          <w:t>.1</w:t>
        </w:r>
      </w:hyperlink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 обеспечения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должен превышать срок действия Контракта не менее чем на один месяц.</w:t>
      </w:r>
    </w:p>
    <w:p w14:paraId="79FA9F41" w14:textId="40F9EC3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0A1CE74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749B629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7177EBF" w14:textId="6564147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0994230F" w:rsidR="009712BC" w:rsidRPr="007B6493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Исполнителем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Исполнителю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7B6493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3F0AF5" w:rsidRPr="007B6493">
        <w:rPr>
          <w:rFonts w:ascii="Times New Roman" w:eastAsiaTheme="minorEastAsia" w:hAnsi="Times New Roman" w:cs="Times New Roman"/>
          <w:lang w:eastAsia="ru-RU"/>
        </w:rPr>
        <w:t>5.1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D827863" w14:textId="1FAFBC9E" w:rsidR="003B4A57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7FF5F2B" w14:textId="227D8186" w:rsidR="009712BC" w:rsidRPr="00EB6F20" w:rsidRDefault="009712BC" w:rsidP="004D5B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0F5D141" w14:textId="43DEB5DD" w:rsidR="009712BC" w:rsidRPr="00EB6F20" w:rsidRDefault="009712BC" w:rsidP="004D5B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5" w:name="Par409"/>
      <w:bookmarkStart w:id="16" w:name="Par410"/>
      <w:bookmarkEnd w:id="15"/>
      <w:bookmarkEnd w:id="16"/>
    </w:p>
    <w:p w14:paraId="558F04A7" w14:textId="51F3C45D" w:rsidR="009712BC" w:rsidRPr="00EB6F20" w:rsidRDefault="009712BC" w:rsidP="004D5B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bookmarkStart w:id="17" w:name="Par456"/>
      <w:bookmarkEnd w:id="1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8" w:name="Par477"/>
      <w:bookmarkEnd w:id="1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9" w:name="Par480"/>
      <w:bookmarkEnd w:id="19"/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45DE0FF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риски, связанные с 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перечислением </w:t>
      </w:r>
      <w:r w:rsidR="00532168">
        <w:rPr>
          <w:rFonts w:ascii="Times New Roman" w:eastAsiaTheme="minorEastAsia" w:hAnsi="Times New Roman" w:cs="Times New Roman"/>
          <w:lang w:eastAsia="ru-RU"/>
        </w:rPr>
        <w:t>Заказчиком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в </w:t>
      </w:r>
      <w:r w:rsidR="00532168">
        <w:rPr>
          <w:rFonts w:ascii="Times New Roman" w:eastAsiaTheme="minorEastAsia" w:hAnsi="Times New Roman" w:cs="Times New Roman"/>
          <w:lang w:eastAsia="ru-RU"/>
        </w:rPr>
        <w:t>Контракте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счет </w:t>
      </w:r>
      <w:r w:rsidR="00532168">
        <w:rPr>
          <w:rFonts w:ascii="Times New Roman" w:eastAsiaTheme="minorEastAsia" w:hAnsi="Times New Roman" w:cs="Times New Roman"/>
          <w:lang w:eastAsia="ru-RU"/>
        </w:rPr>
        <w:t xml:space="preserve">и с 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возвратом обеспечения исполнения Контракта, предоставленного в форме внесения денежных средств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0" w:name="Par485"/>
      <w:bookmarkEnd w:id="2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558F1E0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 xml:space="preserve">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2639409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A215E9">
        <w:rPr>
          <w:rFonts w:ascii="Times New Roman" w:eastAsiaTheme="minorEastAsia" w:hAnsi="Times New Roman" w:cs="Times New Roman"/>
          <w:lang w:eastAsia="ru-RU"/>
        </w:rPr>
        <w:t>Техническое задание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4F2E11" w14:textId="77777777" w:rsidR="00A46115" w:rsidRDefault="00A46115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13ADD530" w:rsidR="009712BC" w:rsidRPr="00EB6F20" w:rsidRDefault="00A215E9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215E9">
              <w:rPr>
                <w:rFonts w:ascii="Times New Roman" w:eastAsiaTheme="minorEastAsia" w:hAnsi="Times New Roman" w:cs="Times New Roman"/>
                <w:b/>
                <w:lang w:eastAsia="ru-RU"/>
              </w:rPr>
              <w:t>Исполнитель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0FC0FEE7" w14:textId="77777777" w:rsidR="009712BC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  <w:p w14:paraId="79FF9298" w14:textId="77777777" w:rsidR="004D5B65" w:rsidRDefault="004D5B65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CA7D7A4" w14:textId="77777777" w:rsidR="004D5B65" w:rsidRDefault="004D5B65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E088353" w14:textId="77777777" w:rsidR="004D5B65" w:rsidRDefault="004D5B65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0313EDF" w14:textId="77777777" w:rsidR="004D5B65" w:rsidRPr="00EB6F20" w:rsidRDefault="004D5B65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bookmarkEnd w:id="0"/>
    <w:p w14:paraId="321EF2DD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Приложение №1 к Контракту </w:t>
      </w:r>
    </w:p>
    <w:p w14:paraId="3B4DF5E7" w14:textId="62DB1E60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 «___»  _______2019 г.</w:t>
      </w:r>
    </w:p>
    <w:p w14:paraId="0F87ABE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0B293812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4758D34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35AECC66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C464849" w14:textId="74057AB9" w:rsidR="00A215E9" w:rsidRDefault="00A215E9" w:rsidP="00EE31C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62D55" w14:textId="064F3591" w:rsidR="00291238" w:rsidRPr="00291238" w:rsidRDefault="00291238" w:rsidP="002912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п</w:t>
      </w:r>
      <w:r w:rsidRPr="00291238">
        <w:rPr>
          <w:rFonts w:ascii="Times New Roman" w:eastAsia="Times New Roman" w:hAnsi="Times New Roman" w:cs="Times New Roman"/>
          <w:b/>
          <w:lang w:eastAsia="ru-RU"/>
        </w:rPr>
        <w:t xml:space="preserve">редоставление неисключительных прав на специализированное </w:t>
      </w:r>
    </w:p>
    <w:p w14:paraId="1BF5E05C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программное обеспечение</w:t>
      </w:r>
    </w:p>
    <w:p w14:paraId="42ACF207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DD0C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CE70A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C39559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0103B8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D9B61A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2C0560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0D6E628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7751">
        <w:rPr>
          <w:rFonts w:ascii="Times New Roman" w:eastAsia="Times New Roman" w:hAnsi="Times New Roman" w:cs="Times New Roman"/>
          <w:b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b/>
          <w:lang w:eastAsia="ru-RU"/>
        </w:rPr>
        <w:tab/>
        <w:t>Общие требования</w:t>
      </w:r>
    </w:p>
    <w:p w14:paraId="1F483B71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1D11CA" w14:textId="10B1587D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Исполнитель обязан передать неисключительные права на использование программного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14:paraId="43404943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Спецификация является неотъемлемым приложением настоящего Технического задания.</w:t>
      </w:r>
    </w:p>
    <w:p w14:paraId="14476D7E" w14:textId="510FC50B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 xml:space="preserve">В целях обеспечения совместимости со следующим программным обеспечением, используемым Заказчиком: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развернутые на виртуальной инфраструктуре Заказчика, поставка эквивалента недопустима 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14:paraId="134023FD" w14:textId="650706F1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DC775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DC7751">
        <w:rPr>
          <w:rFonts w:ascii="Times New Roman" w:eastAsia="Times New Roman" w:hAnsi="Times New Roman" w:cs="Times New Roman"/>
          <w:lang w:eastAsia="ru-RU"/>
        </w:rPr>
        <w:t xml:space="preserve">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Спецификации настоящего технического задания.</w:t>
      </w:r>
    </w:p>
    <w:p w14:paraId="1EB150A4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Место передачи прав: 430034, г. Саранск, ул. Лодыгина, д. 3.</w:t>
      </w:r>
    </w:p>
    <w:p w14:paraId="136F721B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Количество лицензий программного обеспечения: согласно Спецификации.</w:t>
      </w:r>
    </w:p>
    <w:p w14:paraId="35793712" w14:textId="6BA1D1F6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Все программное обеспечение, на которое передаются лицензии на право использования, должно соответствовать функциональным требованиям к программному обеспечению согласно Спецификации, а также:</w:t>
      </w:r>
    </w:p>
    <w:p w14:paraId="06428F66" w14:textId="412A2954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Следующим требованиям к поставляемому Исполнителем программному обеспечению:</w:t>
      </w:r>
    </w:p>
    <w:p w14:paraId="4283F813" w14:textId="09806505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14:paraId="5BD0B755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-лицензионные права на использование программного обеспечения должны быть бессрочными. </w:t>
      </w:r>
    </w:p>
    <w:p w14:paraId="71162E30" w14:textId="4EA16F1C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 xml:space="preserve">Все программное обеспечение, на которое </w:t>
      </w:r>
      <w:r w:rsidR="0075687B">
        <w:rPr>
          <w:rFonts w:ascii="Times New Roman" w:eastAsia="Times New Roman" w:hAnsi="Times New Roman" w:cs="Times New Roman"/>
          <w:lang w:eastAsia="ru-RU"/>
        </w:rPr>
        <w:t>передаются лицензии на право ис</w:t>
      </w:r>
      <w:r w:rsidRPr="00DC7751">
        <w:rPr>
          <w:rFonts w:ascii="Times New Roman" w:eastAsia="Times New Roman" w:hAnsi="Times New Roman" w:cs="Times New Roman"/>
          <w:lang w:eastAsia="ru-RU"/>
        </w:rPr>
        <w:t>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14:paraId="7AF6E05E" w14:textId="22306DB3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Для использования не должно требоваться постоянное подключение к интернету.</w:t>
      </w:r>
    </w:p>
    <w:p w14:paraId="6C0A7CF1" w14:textId="441A6FCD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 xml:space="preserve">Все программное обеспечение, на которое </w:t>
      </w:r>
      <w:r w:rsidR="0075687B">
        <w:rPr>
          <w:rFonts w:ascii="Times New Roman" w:eastAsia="Times New Roman" w:hAnsi="Times New Roman" w:cs="Times New Roman"/>
          <w:lang w:eastAsia="ru-RU"/>
        </w:rPr>
        <w:t>передаются лицензии на право ис</w:t>
      </w:r>
      <w:r w:rsidRPr="00DC7751">
        <w:rPr>
          <w:rFonts w:ascii="Times New Roman" w:eastAsia="Times New Roman" w:hAnsi="Times New Roman" w:cs="Times New Roman"/>
          <w:lang w:eastAsia="ru-RU"/>
        </w:rPr>
        <w:t xml:space="preserve">пользования, должно функционировать на предустановленных операционных системах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7 и более поздних редакциях, эксплуатируемых в АУ «Технопарк-Мордовия».</w:t>
      </w:r>
    </w:p>
    <w:p w14:paraId="6968210F" w14:textId="453FD66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lang w:eastAsia="ru-RU"/>
        </w:rPr>
        <w:tab/>
        <w:t>Программное обеспечение должно соответствовать следующим условиям обслуживания, в том числе:</w:t>
      </w:r>
    </w:p>
    <w:p w14:paraId="5AC931DC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наличие выделенной линии службы приема и разрешения запросов по телефону, адресу электронной почты;</w:t>
      </w:r>
    </w:p>
    <w:p w14:paraId="738AB6F6" w14:textId="4F3F5872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предоставление информации и разъяснений по лицензионной политике правообладателей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14:paraId="2B99E6BE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lastRenderedPageBreak/>
        <w:t>-предоставление информации о новых версиях и исправлениях программного обеспечения;</w:t>
      </w:r>
    </w:p>
    <w:p w14:paraId="4A35C5BD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-наличие телефонного номера бесплатного для звонков со всей территории России для приема запросов в техническую поддержку.</w:t>
      </w:r>
    </w:p>
    <w:p w14:paraId="0BEFBEC7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Исполнитель обязан:</w:t>
      </w:r>
    </w:p>
    <w:p w14:paraId="077686FA" w14:textId="09BA4A95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гарантировать отсутствие дефектов электронног</w:t>
      </w:r>
      <w:r w:rsidR="0075687B">
        <w:rPr>
          <w:rFonts w:ascii="Times New Roman" w:eastAsia="Times New Roman" w:hAnsi="Times New Roman" w:cs="Times New Roman"/>
          <w:lang w:eastAsia="ru-RU"/>
        </w:rPr>
        <w:t>о ключа, приводящих к его нера</w:t>
      </w:r>
      <w:r w:rsidRPr="00DC7751">
        <w:rPr>
          <w:rFonts w:ascii="Times New Roman" w:eastAsia="Times New Roman" w:hAnsi="Times New Roman" w:cs="Times New Roman"/>
          <w:lang w:eastAsia="ru-RU"/>
        </w:rPr>
        <w:t>ботоспособности;</w:t>
      </w:r>
    </w:p>
    <w:p w14:paraId="6924DE83" w14:textId="0ED00E53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- предоставить копии документов от Правообладателей или их уполномоченных представителей, подтверждающих право на поставку </w:t>
      </w:r>
      <w:r w:rsidR="0075687B">
        <w:rPr>
          <w:rFonts w:ascii="Times New Roman" w:eastAsia="Times New Roman" w:hAnsi="Times New Roman" w:cs="Times New Roman"/>
          <w:lang w:eastAsia="ru-RU"/>
        </w:rPr>
        <w:t>лицензионного программного обес</w:t>
      </w:r>
      <w:r w:rsidRPr="00DC7751">
        <w:rPr>
          <w:rFonts w:ascii="Times New Roman" w:eastAsia="Times New Roman" w:hAnsi="Times New Roman" w:cs="Times New Roman"/>
          <w:lang w:eastAsia="ru-RU"/>
        </w:rPr>
        <w:t>печения на территории Российской Федерации;</w:t>
      </w:r>
    </w:p>
    <w:p w14:paraId="4679428C" w14:textId="11667CC6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- осуществлять поддержку поставленного ПО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телефону или по электронной почте.</w:t>
      </w:r>
    </w:p>
    <w:p w14:paraId="34FAD179" w14:textId="1A6A9FC9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гарантийный срок на передаваемое на использование ПО должен составлять не менее 12 месяцев с момента подписания акта приема-п</w:t>
      </w:r>
      <w:r w:rsidR="0075687B">
        <w:rPr>
          <w:rFonts w:ascii="Times New Roman" w:eastAsia="Times New Roman" w:hAnsi="Times New Roman" w:cs="Times New Roman"/>
          <w:lang w:eastAsia="ru-RU"/>
        </w:rPr>
        <w:t>ередачи прав. Объем предоставле</w:t>
      </w:r>
      <w:r w:rsidRPr="00DC7751">
        <w:rPr>
          <w:rFonts w:ascii="Times New Roman" w:eastAsia="Times New Roman" w:hAnsi="Times New Roman" w:cs="Times New Roman"/>
          <w:lang w:eastAsia="ru-RU"/>
        </w:rPr>
        <w:t>ния гарантии: в полном объеме.</w:t>
      </w:r>
    </w:p>
    <w:p w14:paraId="1542D5EB" w14:textId="0780AFCD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Исполнитель несет ответственность за неработоспособность (дефекты) переданного электронного ключа, обнаруженные в пределах гарантийного срока переданного на использование ПО.</w:t>
      </w:r>
    </w:p>
    <w:p w14:paraId="40154C5F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1FB49A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C7751">
        <w:rPr>
          <w:rFonts w:ascii="Times New Roman" w:eastAsia="Times New Roman" w:hAnsi="Times New Roman" w:cs="Times New Roman"/>
          <w:b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b/>
          <w:lang w:eastAsia="ru-RU"/>
        </w:rPr>
        <w:tab/>
        <w:t>Функциональные требования</w:t>
      </w:r>
    </w:p>
    <w:p w14:paraId="3760347D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CA7043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ECAD-система должна обеспечивать:</w:t>
      </w:r>
    </w:p>
    <w:p w14:paraId="71416D70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 - разработку электрических принципиальных схем электронных устройств;</w:t>
      </w:r>
    </w:p>
    <w:p w14:paraId="76105D3E" w14:textId="337C430F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проектирование и дизайн печатных плат (одно- и многослойных – до 32-х слоёв) в ручном, интерактивном и автоматическом режимах, а</w:t>
      </w:r>
      <w:r w:rsidR="00720550">
        <w:rPr>
          <w:rFonts w:ascii="Times New Roman" w:eastAsia="Times New Roman" w:hAnsi="Times New Roman" w:cs="Times New Roman"/>
          <w:lang w:eastAsia="ru-RU"/>
        </w:rPr>
        <w:t xml:space="preserve"> также автоматического (програм</w:t>
      </w:r>
      <w:r w:rsidRPr="00DC7751">
        <w:rPr>
          <w:rFonts w:ascii="Times New Roman" w:eastAsia="Times New Roman" w:hAnsi="Times New Roman" w:cs="Times New Roman"/>
          <w:lang w:eastAsia="ru-RU"/>
        </w:rPr>
        <w:t xml:space="preserve">мы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Statistical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Placer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Cluster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Placer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>) и интерактивного размещения компонентов;</w:t>
      </w:r>
    </w:p>
    <w:p w14:paraId="6CD60D21" w14:textId="6A5BBEE6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- возможность обмена и конвертации (экспорта и импорта) данных с MCAD-программами в различных форматах DXF,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Gerber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, NC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Drill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>, ODB++, VHDL, IPC-D-356, поддержка двунаправленной работы с механическими</w:t>
      </w:r>
      <w:r w:rsidR="0075687B">
        <w:rPr>
          <w:rFonts w:ascii="Times New Roman" w:eastAsia="Times New Roman" w:hAnsi="Times New Roman" w:cs="Times New Roman"/>
          <w:lang w:eastAsia="ru-RU"/>
        </w:rPr>
        <w:t xml:space="preserve"> деталями и моделями компо</w:t>
      </w:r>
      <w:r w:rsidRPr="00DC7751">
        <w:rPr>
          <w:rFonts w:ascii="Times New Roman" w:eastAsia="Times New Roman" w:hAnsi="Times New Roman" w:cs="Times New Roman"/>
          <w:lang w:eastAsia="ru-RU"/>
        </w:rPr>
        <w:t>нентов;</w:t>
      </w:r>
    </w:p>
    <w:p w14:paraId="6AC2A3B2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возможность моделирования электронных процессов цифровых и аналоговых схем, включая анализы переходных процессов, частотный, шумов,</w:t>
      </w:r>
    </w:p>
    <w:p w14:paraId="480ED57B" w14:textId="5F74E036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  передаточных функций, Фурье, методом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Monte-Carlo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>, с изменением значений температуры;</w:t>
      </w:r>
    </w:p>
    <w:p w14:paraId="7C20A626" w14:textId="014747DE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возможность подключения библиотеки компоне</w:t>
      </w:r>
      <w:r w:rsidR="0075687B">
        <w:rPr>
          <w:rFonts w:ascii="Times New Roman" w:eastAsia="Times New Roman" w:hAnsi="Times New Roman" w:cs="Times New Roman"/>
          <w:lang w:eastAsia="ru-RU"/>
        </w:rPr>
        <w:t>нтов, в также создание разработ</w:t>
      </w:r>
      <w:r w:rsidRPr="00DC7751">
        <w:rPr>
          <w:rFonts w:ascii="Times New Roman" w:eastAsia="Times New Roman" w:hAnsi="Times New Roman" w:cs="Times New Roman"/>
          <w:lang w:eastAsia="ru-RU"/>
        </w:rPr>
        <w:t>чиком библиотек электронных компонентов, посадочных мест и их взаимосвязь.</w:t>
      </w:r>
    </w:p>
    <w:p w14:paraId="0B92F12D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- возможность генерации GERBER-файлов для производства, а также генерация перечня элементов.</w:t>
      </w:r>
    </w:p>
    <w:p w14:paraId="1F3AF815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C01F7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F42D61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•</w:t>
      </w:r>
      <w:r w:rsidRPr="00DC7751">
        <w:rPr>
          <w:rFonts w:ascii="Times New Roman" w:eastAsia="Times New Roman" w:hAnsi="Times New Roman" w:cs="Times New Roman"/>
          <w:b/>
          <w:lang w:eastAsia="ru-RU"/>
        </w:rPr>
        <w:tab/>
        <w:t>Обоснование комплектности</w:t>
      </w:r>
    </w:p>
    <w:p w14:paraId="4C7DDB79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5986C1" w14:textId="65920455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>Планируемое к закупке программное обеспечен</w:t>
      </w:r>
      <w:r w:rsidR="0075687B">
        <w:rPr>
          <w:rFonts w:ascii="Times New Roman" w:eastAsia="Times New Roman" w:hAnsi="Times New Roman" w:cs="Times New Roman"/>
          <w:lang w:eastAsia="ru-RU"/>
        </w:rPr>
        <w:t>ие войдёт в состав единой инфор</w:t>
      </w:r>
      <w:r w:rsidRPr="00DC7751">
        <w:rPr>
          <w:rFonts w:ascii="Times New Roman" w:eastAsia="Times New Roman" w:hAnsi="Times New Roman" w:cs="Times New Roman"/>
          <w:lang w:eastAsia="ru-RU"/>
        </w:rPr>
        <w:t xml:space="preserve">мационной среды разработки учреждения, замена или отсутствие данного программного обеспечения разрушит цепь интеграции, приведёт к увеличению сроков проектирования. Данное программное обеспечение  в полном объёме обеспечит соответствие заявленным функциональным, техническим и эксплуатационным требованиям к ECAD-системе.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Altium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Designer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через NX PCB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Exchange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успешно интегрируется с NX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Mach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2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Product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Design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, имеет плотную интеграцию с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Author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PLM через модуль  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Integration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for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Altium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Designer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PLM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>.</w:t>
      </w:r>
    </w:p>
    <w:p w14:paraId="6C934CC3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F4CCF3" w14:textId="77777777" w:rsidR="00DC7751" w:rsidRPr="00DC7751" w:rsidRDefault="00DC7751" w:rsidP="00DC7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7751">
        <w:rPr>
          <w:rFonts w:ascii="Times New Roman" w:eastAsia="Times New Roman" w:hAnsi="Times New Roman" w:cs="Times New Roman"/>
          <w:lang w:eastAsia="ru-RU"/>
        </w:rPr>
        <w:t xml:space="preserve">Кроме этого,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Altium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Designer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позволяет интегрироваться с системами 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C7751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Pr="00DC7751">
        <w:rPr>
          <w:rFonts w:ascii="Times New Roman" w:eastAsia="Times New Roman" w:hAnsi="Times New Roman" w:cs="Times New Roman"/>
          <w:lang w:eastAsia="ru-RU"/>
        </w:rPr>
        <w:t>, которые активно используются в учреждении  для решения задач моделирования и проектирования.</w:t>
      </w:r>
    </w:p>
    <w:p w14:paraId="31F882E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C3E38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FD015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2A63F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4ACFE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15C4F4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3192CB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D93A89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A74382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D58C60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76F08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C482AF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D63F55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6766B5" w14:textId="77777777" w:rsidR="00DC7751" w:rsidRDefault="00DC7751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CDC2530" w14:textId="77777777" w:rsidR="00DC7751" w:rsidRDefault="00DC7751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B48457D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№1 </w:t>
      </w:r>
    </w:p>
    <w:p w14:paraId="1E9ED3A8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>к Техническому заданию</w:t>
      </w:r>
    </w:p>
    <w:p w14:paraId="4E2AA8A0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93DEBC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Спецификация</w:t>
      </w:r>
    </w:p>
    <w:p w14:paraId="24D4BF9F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(Описание программного обеспечения)</w:t>
      </w:r>
    </w:p>
    <w:p w14:paraId="10C7EAC4" w14:textId="77777777" w:rsidR="00291238" w:rsidRPr="00291238" w:rsidRDefault="00291238" w:rsidP="0029123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1050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20"/>
        <w:gridCol w:w="1689"/>
        <w:gridCol w:w="112"/>
        <w:gridCol w:w="851"/>
        <w:gridCol w:w="708"/>
        <w:gridCol w:w="5103"/>
        <w:gridCol w:w="709"/>
        <w:gridCol w:w="709"/>
      </w:tblGrid>
      <w:tr w:rsidR="00DC7751" w:rsidRPr="00DC7751" w14:paraId="125C37FC" w14:textId="0AC18EB2" w:rsidTr="00DC7751">
        <w:trPr>
          <w:trHeight w:val="13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2AB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D5E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модуля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16C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  <w:p w14:paraId="0E6810A6" w14:textId="60B63859" w:rsidR="00DC7751" w:rsidRPr="00DC7751" w:rsidRDefault="00EA4A82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лицензий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5D90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C11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BBE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4A3FB276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08AE3BED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47306CD" w14:textId="1F3DAB85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A94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58969CC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23AC7C45" w14:textId="77777777" w:rsidR="00DC7751" w:rsidRPr="00EB6F20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3E8C0AAC" w14:textId="2B282FA5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DC7751" w:rsidRPr="00DC7751" w14:paraId="0168695B" w14:textId="1D823151" w:rsidTr="00415FB2">
        <w:trPr>
          <w:trHeight w:val="315"/>
        </w:trPr>
        <w:tc>
          <w:tcPr>
            <w:tcW w:w="10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AAB92F" w14:textId="0A7E192B" w:rsidR="00DC7751" w:rsidRPr="00DC7751" w:rsidRDefault="00DC7751" w:rsidP="00DC7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Приобретение программного обеспечения для проектирования печатных плат и электронных схем (ECAD)</w:t>
            </w:r>
          </w:p>
        </w:tc>
      </w:tr>
      <w:tr w:rsidR="00DC7751" w:rsidRPr="00DC7751" w14:paraId="72D56FE5" w14:textId="7E8F01DC" w:rsidTr="00DC7751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83EE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C7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9F5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7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Altium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Designer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0FB3" w14:textId="77777777" w:rsidR="00DC7751" w:rsidRPr="00DC7751" w:rsidRDefault="00DC7751" w:rsidP="00DC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002B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7007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Лицензия 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обеспечивает следующие инструменты и функции программного проектирования конструкции электронных модулей:</w:t>
            </w:r>
          </w:p>
          <w:p w14:paraId="0A0D8082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7A509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многовариантные электрические схемы (Исполнения изделий) различие по комплектованию, по установки, по возможным вариантам замены;</w:t>
            </w:r>
          </w:p>
          <w:p w14:paraId="175331C0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tabs>
                <w:tab w:val="left" w:pos="1877"/>
              </w:tabs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экспертная система контроля версионности схемотехнического решения на основе матрицы соединений и компилятора электрических примитивов электрической схемы;</w:t>
            </w:r>
          </w:p>
          <w:p w14:paraId="6DA8404E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формирование конструкторских требований на уровне схемотехнического решения;</w:t>
            </w:r>
          </w:p>
          <w:p w14:paraId="6AB7DAF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автоматическое формирование классов проектной информации на уровне схемотехнического решения;</w:t>
            </w:r>
          </w:p>
          <w:p w14:paraId="2A57D521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командное проектирование электрических схем;</w:t>
            </w:r>
          </w:p>
          <w:p w14:paraId="06980A97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цветовая синхронизация цепей для различного рода электрических интерфейсов;</w:t>
            </w:r>
          </w:p>
          <w:p w14:paraId="11DAEDCB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редактор формирования и редактирования символов электронных компонентов для схемотехнического проектирования с возможностями программного контроля;</w:t>
            </w:r>
          </w:p>
          <w:p w14:paraId="16E13B4C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редактор формирования и редактирования математических моделей электронных компонентов для анализа функционирования электронных устройств на основе языка описания SPICE 3F5/XSPICE, с возможностями программного контроля;</w:t>
            </w:r>
          </w:p>
          <w:p w14:paraId="59AC8F13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анализа схемотехнического проектного решения на основе языка описания SPICE 3F5/XSPICE (а также совместимость с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PSpice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®, и его аналогов);</w:t>
            </w:r>
          </w:p>
          <w:p w14:paraId="4BF9BC2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для проведения моделирования цифровых, аналоговых, цифро-аналоговых сигналов;</w:t>
            </w:r>
          </w:p>
          <w:p w14:paraId="46B3B507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программные алгоритмы проведения видов анализа частотный анализ в режиме малого сигнала, анализ переходных процессов, анализ шумов, анализ передаточных функций по постоянному току. статистический анализ методом Монте-Карло, анализа с изменением значений параметров и температуры, анализа Фурье и др.;</w:t>
            </w:r>
          </w:p>
          <w:p w14:paraId="7734A25C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интерфейс интеграции с вспомогательными системами моделирования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SIMetrix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4594F0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отображения математических зависимостей электрических величин и обработки результатов моделирования;</w:t>
            </w:r>
          </w:p>
          <w:p w14:paraId="3D6F9C38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поддержка статических зондов измерения электрических величин (тока, напряжения, мощности, разницы потенциалов);</w:t>
            </w:r>
          </w:p>
          <w:p w14:paraId="7DC8F2CC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редактор формирования и редактирования математических моделей электронных компонентов для анализа целостности сигналов электронных устройств на основе языка описания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IBIS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Input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Output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Buffer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Information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Specification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)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с возможностями программного контроля;</w:t>
            </w:r>
          </w:p>
          <w:p w14:paraId="21176FE0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анализа целостности сигналов электронных устройств на основе языка описания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IBIS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Input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Output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Buffer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Information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Specification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i/>
                <w:iCs/>
                <w:color w:val="252525"/>
                <w:shd w:val="clear" w:color="auto" w:fill="FFFFFF"/>
                <w:lang w:eastAsia="ru-RU"/>
              </w:rPr>
              <w:t>)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с возможностями программного контроля;</w:t>
            </w:r>
          </w:p>
          <w:p w14:paraId="1B2BB048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пред-топологического анализа на уровне схемотехнического решения для выявления согласованности цепей, за счёт воздействия критических сигналов;</w:t>
            </w:r>
          </w:p>
          <w:p w14:paraId="76166DB4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пост-топологического анализа целостности сигнала в существующей топологии учитывая отражения и перекрестные помехи при трассировке печатных плат;</w:t>
            </w:r>
          </w:p>
          <w:p w14:paraId="557B916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поддержка программных функций оформления спецификации, перечня элементов и ведомости покупных элементов согласно требований ЕСКД. Поддержка ГОСТ 2.106-96 Единая система конструкторской документации. Текстовые документы,</w:t>
            </w:r>
            <w:r w:rsidRPr="00DC7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ГОСТ 2.701-2008 Единая система конструкторской документации (ЕСКД). Схемы. Виды и типы. Общие требования к выполнению.</w:t>
            </w:r>
          </w:p>
          <w:p w14:paraId="0085A50A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открытия, предварительного просмотра и вывода на устройствах печати принципиальных схем;</w:t>
            </w:r>
          </w:p>
          <w:p w14:paraId="22191FD7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интеграции с библиотеками применяемой электронной компонентной базы;</w:t>
            </w:r>
          </w:p>
          <w:p w14:paraId="38E73F38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интеграции с редактором электрических схем, компаратор переноса проектных данных из схемы электрической;</w:t>
            </w:r>
          </w:p>
          <w:p w14:paraId="1A710A98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высокопроизводительный компаратор сравнения проектных данных со схемотехнической интерпретацией проекта, обеспечивающий прозрачную взаимосвязь всех составляющих проекта: библиотеки, электрическая схема, печатная плат, производственные данные;</w:t>
            </w:r>
          </w:p>
          <w:p w14:paraId="7DB030B2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высокопроизводительный редактор печатных плат с поддержкой сложных полигонов, вырезов в плате, проверкой правил проектирования в режиме реального времени, поддержкой повторного использования функциональных блоков проекта, автоматическим формированием комплекта производственной, конструкторской и сервисной документации о проекте изделия, интуитивный и эффективный пользовательским интерфейс;</w:t>
            </w:r>
          </w:p>
          <w:p w14:paraId="6B4927CE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формирования стека структуры слоёв конструкции печатных плат;</w:t>
            </w:r>
          </w:p>
          <w:p w14:paraId="7088EF83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встраиваемых дискретных компонентов в стек слоев печатной платы;</w:t>
            </w:r>
          </w:p>
          <w:p w14:paraId="50596129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инструменты компоновки (размещение) объектов на печатной плате (динамическое изменений режимов компоновки объектов);</w:t>
            </w:r>
          </w:p>
          <w:p w14:paraId="0FF14361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маршрутов сигнала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xSignals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пользователем/мастером. Расчёт полного пути распространения сигнала для контроля длин цепей и согласования. Учёт длины Вывода элементов для маршрута сигнала;</w:t>
            </w:r>
          </w:p>
          <w:p w14:paraId="35B29FC7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правил для высокоскоростных проектов инструменты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xSignals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определяемые пользователем,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Wizard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xSignals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3/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DDR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4/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3.0/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HDMI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20A8705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выравнивания длин топологических дорожек с учётом правил длины и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приротета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правила;</w:t>
            </w:r>
          </w:p>
          <w:p w14:paraId="78EA3AF3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редактор правил проектирования и конструкторско-технологических ограничений. С возможностью проверки области действия правила. Проверка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DRC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и ограничений на изготовление в режиме реального времени и пакетная проверка;</w:t>
            </w:r>
          </w:p>
          <w:p w14:paraId="4CE486D2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разработки гибких и гибко-жестких печатных плат. С возможностью указать и описать в проекте множество линий сгиба. Учёт покрывного слоя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Coverlay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гибкого участка плат. Полноценный объемный просмотр в сложенном и развернутом состоянии, проверка зазоров. Частично или полностью сложенная плата доступна для экспорта в формате STEP 3D для обработки в MCAD;</w:t>
            </w:r>
          </w:p>
          <w:p w14:paraId="7614FA9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3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проектирования и реалистичного объемный просмотра платы, включая интеграцию ECAD-MCAD, поддержка формат 3D STEP и проверка зазоров в режиме реального времени, настройкой отображения для плоского (2D) и объемного (3D) вида, редактированием формы платы и моделей компонентов в 3D;</w:t>
            </w:r>
          </w:p>
          <w:p w14:paraId="1DDE0D3C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интерактивной трассировки одиночных цепей, дифференциальных пар, множества цепей, режимы разрешения конфликтов трассировки, автоматическое завершение трассировки, интерактивное/автоматическое размещение, 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эквивалентная замена выводов/ячеек/дифференциальных пар,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огибание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препятствий при перемещении, визуализация границ маршрута трассировки цепей; </w:t>
            </w:r>
          </w:p>
          <w:p w14:paraId="6AAE67DF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автотрассировки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печатных проводников с поддержкой всех проводящих слоев, объектов и правил проектирования;</w:t>
            </w:r>
          </w:p>
          <w:p w14:paraId="3FD3D53E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пост-топологического анализа на уровне топологии печатной платы для выявления согласованности цепей, за счёт воздействия критических сигналов;</w:t>
            </w:r>
          </w:p>
          <w:p w14:paraId="3CA86F56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редактор формирования и редактирования посадочных мест электронных компонентов для топологического проектирования печатных плат с возможностями программного контроля;</w:t>
            </w:r>
          </w:p>
          <w:p w14:paraId="24C3F87B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редактор библиотек контактных площадок и переходных отверстий, с возможностью описания по -стандартам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IPC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. Учёт технологических допусков отверстий;</w:t>
            </w:r>
          </w:p>
          <w:p w14:paraId="0D20500B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автоматическое формирование 3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 корпусов электронных компонентов для посадочных мест. Библиотеки электронных компонентов;</w:t>
            </w:r>
          </w:p>
          <w:p w14:paraId="2BAB62CE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экспертные системы определения набор рекомендаций, в виде топологических директив, которые при передаче на плату будут автоматически преобразованы в соответствующие наборы правил проектирования;</w:t>
            </w:r>
          </w:p>
          <w:p w14:paraId="68FA4423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интеграции с редактором топологии печатных плат;</w:t>
            </w:r>
          </w:p>
          <w:p w14:paraId="6414E19B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пост-топологического анализа целостности сигнала, в существующей топологии учитывая отражения и перекрестные помехи при трассировке печатных плат;</w:t>
            </w:r>
          </w:p>
          <w:p w14:paraId="101FF0EC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генерации документации в формате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PDF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PDF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Excel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HTML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, передача на устройства печати твердой копии;</w:t>
            </w:r>
          </w:p>
          <w:p w14:paraId="346A39A5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автоматизированного и автоматического формирования чертежей деталей и сборочных чертежей конструкций электронных модулей и конструкции печатных плат на основе собственной 3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модели печатного узла;</w:t>
            </w:r>
          </w:p>
          <w:p w14:paraId="6A323359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оформления чертежей в редакторе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Draftsman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3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модели с разложением её на проекционные виды, построение разрезов, сечения, выносных видов, Построение многолистового конструкторского документа;</w:t>
            </w:r>
          </w:p>
          <w:p w14:paraId="22E8D751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Построение чертежей печатных плат и сборочных чертежей печатных узлов.</w:t>
            </w:r>
          </w:p>
          <w:p w14:paraId="59990D2D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мультиплицирования и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панелизации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, получение управляющих файлов для технологического оборудования, проверка правил проектирования, экспорт CAM- и производственных файлов.</w:t>
            </w:r>
          </w:p>
          <w:p w14:paraId="5F9B4D83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редактор формирования для производства печатных плат на основе форматов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Gerber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274х,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Gerber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IPC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-2581, NC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Drill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, ODB++;</w:t>
            </w:r>
          </w:p>
          <w:p w14:paraId="63F99672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редактор формирования файлов для 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производства сборки электронных модулей на основе формата данных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IPC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-356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Pick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Place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ODB++,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Test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Point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Report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90D76EA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инструменты импорта/экспорта проектов, созданных в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OrCAD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Allegro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PADS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DxDesigner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Cadstar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CAD</w:t>
            </w: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CircuitMaker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C7751">
              <w:rPr>
                <w:rFonts w:ascii="Times New Roman" w:eastAsia="Times New Roman" w:hAnsi="Times New Roman" w:cs="Times New Roman"/>
                <w:lang w:val="en-US" w:eastAsia="ru-RU"/>
              </w:rPr>
              <w:t>Protel</w:t>
            </w:r>
            <w:proofErr w:type="spellEnd"/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 xml:space="preserve"> и других САПР;</w:t>
            </w:r>
          </w:p>
          <w:p w14:paraId="1497F79B" w14:textId="77777777" w:rsidR="00DC7751" w:rsidRPr="00DC7751" w:rsidRDefault="00DC7751" w:rsidP="00DC7751">
            <w:pPr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ind w:left="0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ввода схемы электрической соединений;</w:t>
            </w:r>
          </w:p>
          <w:p w14:paraId="2502ADE2" w14:textId="77777777" w:rsidR="00DC7751" w:rsidRPr="00DC7751" w:rsidRDefault="00DC7751" w:rsidP="00DC775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751">
              <w:rPr>
                <w:rFonts w:ascii="Times New Roman" w:eastAsia="Times New Roman" w:hAnsi="Times New Roman" w:cs="Times New Roman"/>
                <w:lang w:eastAsia="ru-RU"/>
              </w:rPr>
              <w:t>инструменты конструирования устройств на основе нескольких электронных модулей.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8CC9C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74131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7751" w:rsidRPr="00DC7751" w14:paraId="2A5E762D" w14:textId="77777777" w:rsidTr="00FA22C8">
        <w:trPr>
          <w:trHeight w:val="450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5C65" w14:textId="3F90B49B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27065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ECD7F" w14:textId="77777777" w:rsidR="00DC7751" w:rsidRPr="00DC7751" w:rsidRDefault="00DC7751" w:rsidP="00DC7751">
            <w:pPr>
              <w:widowControl w:val="0"/>
              <w:snapToGri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52DF63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55DA862B" w14:textId="77777777" w:rsidR="00FA3FAA" w:rsidRPr="00FA3FAA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3FAA">
        <w:rPr>
          <w:rFonts w:ascii="Times New Roman" w:eastAsia="Times New Roman" w:hAnsi="Times New Roman" w:cs="Times New Roman"/>
          <w:lang w:eastAsia="ru-RU"/>
        </w:rPr>
        <w:t xml:space="preserve">Всего на сумму: </w:t>
      </w:r>
      <w:r w:rsidRPr="00FA3FAA">
        <w:rPr>
          <w:rFonts w:ascii="Times New Roman" w:eastAsia="Times New Roman" w:hAnsi="Times New Roman" w:cs="Times New Roman"/>
          <w:b/>
          <w:i/>
          <w:lang w:eastAsia="ru-RU"/>
        </w:rPr>
        <w:t>(_____) руб._____ коп.</w:t>
      </w:r>
      <w:r w:rsidRPr="00FA3FAA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B5A01DA" w14:textId="77777777" w:rsidR="00FA3FAA" w:rsidRPr="00EB6F20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5E70F" w14:textId="77777777" w:rsidR="00FA3FAA" w:rsidRPr="00EB6F20" w:rsidRDefault="00FA3FAA" w:rsidP="00FA3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Заказчиком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6F4C6C2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4D72C589" w14:textId="77777777" w:rsidR="004E47D9" w:rsidRDefault="004E47D9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5436"/>
      </w:tblGrid>
      <w:tr w:rsidR="004E47D9" w14:paraId="77E5FEF4" w14:textId="77777777" w:rsidTr="004E47D9">
        <w:trPr>
          <w:trHeight w:val="180"/>
          <w:jc w:val="center"/>
        </w:trPr>
        <w:tc>
          <w:tcPr>
            <w:tcW w:w="4968" w:type="dxa"/>
          </w:tcPr>
          <w:p w14:paraId="62D6C627" w14:textId="77777777" w:rsidR="00204EDC" w:rsidRDefault="00204EDC" w:rsidP="0020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14:paraId="2E82C759" w14:textId="722E4A9C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A267DCB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1B4B421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C6F3897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1DAFA8F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</w:tcPr>
          <w:p w14:paraId="48CB039C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2F565257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1DA195D8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5AFE48D2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83C99D2" w14:textId="77777777" w:rsidR="004E47D9" w:rsidRDefault="004E4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071577E4" w14:textId="01329842" w:rsidR="00291238" w:rsidRPr="00291238" w:rsidRDefault="00291238" w:rsidP="00E1054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21" w:name="_GoBack"/>
      <w:bookmarkEnd w:id="21"/>
    </w:p>
    <w:sectPr w:rsidR="00291238" w:rsidRPr="00291238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FFDDD" w14:textId="77777777" w:rsidR="00000B96" w:rsidRDefault="00000B96">
      <w:pPr>
        <w:spacing w:after="0" w:line="240" w:lineRule="auto"/>
      </w:pPr>
      <w:r>
        <w:separator/>
      </w:r>
    </w:p>
  </w:endnote>
  <w:endnote w:type="continuationSeparator" w:id="0">
    <w:p w14:paraId="619B560B" w14:textId="77777777" w:rsidR="00000B96" w:rsidRDefault="0000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DE4E" w14:textId="77777777" w:rsidR="00000B96" w:rsidRDefault="00000B96">
      <w:pPr>
        <w:spacing w:after="0" w:line="240" w:lineRule="auto"/>
      </w:pPr>
      <w:r>
        <w:separator/>
      </w:r>
    </w:p>
  </w:footnote>
  <w:footnote w:type="continuationSeparator" w:id="0">
    <w:p w14:paraId="395FFFF7" w14:textId="77777777" w:rsidR="00000B96" w:rsidRDefault="0000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2E8D01BE"/>
    <w:multiLevelType w:val="hybridMultilevel"/>
    <w:tmpl w:val="0DFCF0CC"/>
    <w:lvl w:ilvl="0" w:tplc="173803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1" w15:restartNumberingAfterBreak="0">
    <w:nsid w:val="38FC6974"/>
    <w:multiLevelType w:val="multilevel"/>
    <w:tmpl w:val="D23CCB48"/>
    <w:name w:val="WW8Num1422"/>
    <w:numStyleLink w:val="21"/>
  </w:abstractNum>
  <w:abstractNum w:abstractNumId="12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2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0B96"/>
    <w:rsid w:val="000074C0"/>
    <w:rsid w:val="0002015C"/>
    <w:rsid w:val="0002701A"/>
    <w:rsid w:val="000336A6"/>
    <w:rsid w:val="00042C2F"/>
    <w:rsid w:val="00050113"/>
    <w:rsid w:val="00053273"/>
    <w:rsid w:val="0005621F"/>
    <w:rsid w:val="00061437"/>
    <w:rsid w:val="00077904"/>
    <w:rsid w:val="00082E27"/>
    <w:rsid w:val="0009101E"/>
    <w:rsid w:val="00097B4D"/>
    <w:rsid w:val="000A33B2"/>
    <w:rsid w:val="000B3802"/>
    <w:rsid w:val="000D4C72"/>
    <w:rsid w:val="000E1FBF"/>
    <w:rsid w:val="000F0B32"/>
    <w:rsid w:val="001010E0"/>
    <w:rsid w:val="001177D4"/>
    <w:rsid w:val="00121F2E"/>
    <w:rsid w:val="00140803"/>
    <w:rsid w:val="00140CEA"/>
    <w:rsid w:val="00144ADB"/>
    <w:rsid w:val="00152357"/>
    <w:rsid w:val="001949B0"/>
    <w:rsid w:val="00195280"/>
    <w:rsid w:val="001D5C3A"/>
    <w:rsid w:val="001E139F"/>
    <w:rsid w:val="001E1B4E"/>
    <w:rsid w:val="002035CD"/>
    <w:rsid w:val="00204EDC"/>
    <w:rsid w:val="00220ED3"/>
    <w:rsid w:val="00224E56"/>
    <w:rsid w:val="002333E9"/>
    <w:rsid w:val="002606F1"/>
    <w:rsid w:val="00273D58"/>
    <w:rsid w:val="00274475"/>
    <w:rsid w:val="00284FE7"/>
    <w:rsid w:val="00291238"/>
    <w:rsid w:val="002B523A"/>
    <w:rsid w:val="002C4414"/>
    <w:rsid w:val="002D4F32"/>
    <w:rsid w:val="002E1442"/>
    <w:rsid w:val="002E3A99"/>
    <w:rsid w:val="002E4911"/>
    <w:rsid w:val="00365A50"/>
    <w:rsid w:val="00374C57"/>
    <w:rsid w:val="00380490"/>
    <w:rsid w:val="0038747A"/>
    <w:rsid w:val="003A4FF8"/>
    <w:rsid w:val="003A5291"/>
    <w:rsid w:val="003B4A57"/>
    <w:rsid w:val="003C7216"/>
    <w:rsid w:val="003E23A6"/>
    <w:rsid w:val="003F0AF5"/>
    <w:rsid w:val="003F6FFA"/>
    <w:rsid w:val="00405EFF"/>
    <w:rsid w:val="004153AE"/>
    <w:rsid w:val="0041640C"/>
    <w:rsid w:val="00416DD8"/>
    <w:rsid w:val="00420BBA"/>
    <w:rsid w:val="0043495B"/>
    <w:rsid w:val="004440D0"/>
    <w:rsid w:val="00457531"/>
    <w:rsid w:val="0046377B"/>
    <w:rsid w:val="00482BAC"/>
    <w:rsid w:val="004926D0"/>
    <w:rsid w:val="00497614"/>
    <w:rsid w:val="004A7B1B"/>
    <w:rsid w:val="004B1060"/>
    <w:rsid w:val="004D3802"/>
    <w:rsid w:val="004D5B65"/>
    <w:rsid w:val="004E2CA3"/>
    <w:rsid w:val="004E47D9"/>
    <w:rsid w:val="004F3D1D"/>
    <w:rsid w:val="004F68F8"/>
    <w:rsid w:val="00502C5D"/>
    <w:rsid w:val="00521A75"/>
    <w:rsid w:val="0053210F"/>
    <w:rsid w:val="00532168"/>
    <w:rsid w:val="005347C1"/>
    <w:rsid w:val="00550B32"/>
    <w:rsid w:val="0056195B"/>
    <w:rsid w:val="0057075E"/>
    <w:rsid w:val="005775D9"/>
    <w:rsid w:val="005F33E2"/>
    <w:rsid w:val="0060137E"/>
    <w:rsid w:val="00605407"/>
    <w:rsid w:val="006315F2"/>
    <w:rsid w:val="006441E2"/>
    <w:rsid w:val="00660E59"/>
    <w:rsid w:val="00692A30"/>
    <w:rsid w:val="00693727"/>
    <w:rsid w:val="006A0348"/>
    <w:rsid w:val="006A77B6"/>
    <w:rsid w:val="006A7DC8"/>
    <w:rsid w:val="006B1964"/>
    <w:rsid w:val="006C588D"/>
    <w:rsid w:val="006D28ED"/>
    <w:rsid w:val="006D58A8"/>
    <w:rsid w:val="006E1771"/>
    <w:rsid w:val="006F439C"/>
    <w:rsid w:val="006F5A62"/>
    <w:rsid w:val="00720550"/>
    <w:rsid w:val="0073227E"/>
    <w:rsid w:val="00735EF6"/>
    <w:rsid w:val="00740177"/>
    <w:rsid w:val="0075687B"/>
    <w:rsid w:val="00764ECA"/>
    <w:rsid w:val="00775CA7"/>
    <w:rsid w:val="007835CE"/>
    <w:rsid w:val="007A5583"/>
    <w:rsid w:val="007B6493"/>
    <w:rsid w:val="007D5CC8"/>
    <w:rsid w:val="007E0E15"/>
    <w:rsid w:val="007F3BBC"/>
    <w:rsid w:val="0081055C"/>
    <w:rsid w:val="008110AA"/>
    <w:rsid w:val="008143CC"/>
    <w:rsid w:val="0082793E"/>
    <w:rsid w:val="00870A59"/>
    <w:rsid w:val="008A32B0"/>
    <w:rsid w:val="008A55B7"/>
    <w:rsid w:val="008A5FBD"/>
    <w:rsid w:val="008C0ED1"/>
    <w:rsid w:val="008E6918"/>
    <w:rsid w:val="00925C4B"/>
    <w:rsid w:val="0093631D"/>
    <w:rsid w:val="009417FA"/>
    <w:rsid w:val="0095487A"/>
    <w:rsid w:val="009712BC"/>
    <w:rsid w:val="00976E2E"/>
    <w:rsid w:val="00986A31"/>
    <w:rsid w:val="00991A77"/>
    <w:rsid w:val="00994761"/>
    <w:rsid w:val="009A4B39"/>
    <w:rsid w:val="009D4512"/>
    <w:rsid w:val="009E119C"/>
    <w:rsid w:val="009F163B"/>
    <w:rsid w:val="009F2650"/>
    <w:rsid w:val="009F69BC"/>
    <w:rsid w:val="00A0579B"/>
    <w:rsid w:val="00A10820"/>
    <w:rsid w:val="00A17303"/>
    <w:rsid w:val="00A215E9"/>
    <w:rsid w:val="00A2642B"/>
    <w:rsid w:val="00A4045E"/>
    <w:rsid w:val="00A42092"/>
    <w:rsid w:val="00A46115"/>
    <w:rsid w:val="00A62F36"/>
    <w:rsid w:val="00A665B4"/>
    <w:rsid w:val="00A67484"/>
    <w:rsid w:val="00A73190"/>
    <w:rsid w:val="00A745EA"/>
    <w:rsid w:val="00A75E94"/>
    <w:rsid w:val="00A8432D"/>
    <w:rsid w:val="00A92984"/>
    <w:rsid w:val="00A969DC"/>
    <w:rsid w:val="00AD0970"/>
    <w:rsid w:val="00AF240F"/>
    <w:rsid w:val="00B045C5"/>
    <w:rsid w:val="00B13140"/>
    <w:rsid w:val="00B15DC8"/>
    <w:rsid w:val="00B213B0"/>
    <w:rsid w:val="00B23187"/>
    <w:rsid w:val="00B50CBE"/>
    <w:rsid w:val="00B57809"/>
    <w:rsid w:val="00B61267"/>
    <w:rsid w:val="00B735CD"/>
    <w:rsid w:val="00B9452E"/>
    <w:rsid w:val="00BA50AB"/>
    <w:rsid w:val="00BB04EC"/>
    <w:rsid w:val="00BB3880"/>
    <w:rsid w:val="00C201AC"/>
    <w:rsid w:val="00C25163"/>
    <w:rsid w:val="00C47122"/>
    <w:rsid w:val="00C5623E"/>
    <w:rsid w:val="00C57CEA"/>
    <w:rsid w:val="00C677FE"/>
    <w:rsid w:val="00C86D24"/>
    <w:rsid w:val="00C91611"/>
    <w:rsid w:val="00C97DDB"/>
    <w:rsid w:val="00CA608D"/>
    <w:rsid w:val="00CB0DAE"/>
    <w:rsid w:val="00CE1BA3"/>
    <w:rsid w:val="00CF4BC3"/>
    <w:rsid w:val="00D077BC"/>
    <w:rsid w:val="00D33794"/>
    <w:rsid w:val="00D649B8"/>
    <w:rsid w:val="00D72EDE"/>
    <w:rsid w:val="00D97669"/>
    <w:rsid w:val="00DA1262"/>
    <w:rsid w:val="00DB7855"/>
    <w:rsid w:val="00DC7751"/>
    <w:rsid w:val="00DC7CFB"/>
    <w:rsid w:val="00DE311F"/>
    <w:rsid w:val="00DE38BD"/>
    <w:rsid w:val="00DF29DD"/>
    <w:rsid w:val="00E10542"/>
    <w:rsid w:val="00E3025B"/>
    <w:rsid w:val="00E41ACE"/>
    <w:rsid w:val="00E55F6B"/>
    <w:rsid w:val="00E62BE4"/>
    <w:rsid w:val="00E7174B"/>
    <w:rsid w:val="00E95C75"/>
    <w:rsid w:val="00E96B57"/>
    <w:rsid w:val="00EA3E66"/>
    <w:rsid w:val="00EA4A82"/>
    <w:rsid w:val="00EB4465"/>
    <w:rsid w:val="00EB6F20"/>
    <w:rsid w:val="00EB72D2"/>
    <w:rsid w:val="00EC4D7E"/>
    <w:rsid w:val="00ED1ECA"/>
    <w:rsid w:val="00EE31C2"/>
    <w:rsid w:val="00EE5F0F"/>
    <w:rsid w:val="00EE71E4"/>
    <w:rsid w:val="00F123F1"/>
    <w:rsid w:val="00F141A0"/>
    <w:rsid w:val="00F22BCA"/>
    <w:rsid w:val="00F25DC5"/>
    <w:rsid w:val="00F30105"/>
    <w:rsid w:val="00F31A3A"/>
    <w:rsid w:val="00F34CCC"/>
    <w:rsid w:val="00F44175"/>
    <w:rsid w:val="00F5314E"/>
    <w:rsid w:val="00F70B94"/>
    <w:rsid w:val="00F85387"/>
    <w:rsid w:val="00F87F78"/>
    <w:rsid w:val="00FA3FAA"/>
    <w:rsid w:val="00FB0B2E"/>
    <w:rsid w:val="00FB6C4F"/>
    <w:rsid w:val="00FD29D2"/>
    <w:rsid w:val="00FE505F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07824726-DC69-4A3F-813F-666AC01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7763</Words>
  <Characters>44255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30</cp:revision>
  <cp:lastPrinted>2019-06-14T11:02:00Z</cp:lastPrinted>
  <dcterms:created xsi:type="dcterms:W3CDTF">2019-06-05T11:06:00Z</dcterms:created>
  <dcterms:modified xsi:type="dcterms:W3CDTF">2019-06-14T11:02:00Z</dcterms:modified>
</cp:coreProperties>
</file>