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Pr="00463E46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3D725A" w:rsidRPr="00463E46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3D725A" w:rsidRPr="003D725A" w:rsidRDefault="003D725A" w:rsidP="003D725A">
      <w:pPr>
        <w:rPr>
          <w:lang w:eastAsia="ar-SA"/>
        </w:rPr>
      </w:pPr>
    </w:p>
    <w:tbl>
      <w:tblPr>
        <w:tblStyle w:val="a5"/>
        <w:tblpPr w:leftFromText="180" w:rightFromText="180" w:vertAnchor="text" w:horzAnchor="margin" w:tblpXSpec="center" w:tblpY="174"/>
        <w:tblW w:w="4869" w:type="pct"/>
        <w:tblLayout w:type="fixed"/>
        <w:tblLook w:val="04A0" w:firstRow="1" w:lastRow="0" w:firstColumn="1" w:lastColumn="0" w:noHBand="0" w:noVBand="1"/>
      </w:tblPr>
      <w:tblGrid>
        <w:gridCol w:w="533"/>
        <w:gridCol w:w="1417"/>
        <w:gridCol w:w="6097"/>
        <w:gridCol w:w="706"/>
        <w:gridCol w:w="567"/>
      </w:tblGrid>
      <w:tr w:rsidR="00EF4D3C" w:rsidTr="00FA585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F4D3C" w:rsidTr="00FA585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Pr="00FA585A" w:rsidRDefault="00FA585A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5A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полупроводниковых насыщающихся поглотителей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A585A">
              <w:rPr>
                <w:rFonts w:ascii="Times New Roman" w:eastAsia="Calibri" w:hAnsi="Times New Roman" w:cs="Times New Roman"/>
              </w:rPr>
              <w:t>Комплект полупроводниковых насыщающихся поглотителей в составе: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1) </w:t>
            </w:r>
            <w:r w:rsidRPr="00FA585A">
              <w:rPr>
                <w:rFonts w:ascii="Times New Roman" w:eastAsia="Calibri" w:hAnsi="Times New Roman" w:cs="Times New Roman"/>
              </w:rPr>
              <w:t xml:space="preserve">Насыщающийся поглотитель на диапазон длин волн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FA585A">
              <w:rPr>
                <w:rFonts w:ascii="Times New Roman" w:eastAsia="Calibri" w:hAnsi="Times New Roman" w:cs="Times New Roman"/>
              </w:rPr>
              <w:t xml:space="preserve">от 1055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до 1070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- 8 шт.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Диапазон рабочих длин волн от 1055 до 1070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Поглощение лазерного излучения не более 30%;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Глубина модуляции поглощения не менее 15%;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Не насыщающиеся потери не более 20%;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Плотность насыщения не более 100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мкДж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Время релаксации насыщающегося поглотителя не более 10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пс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Лучевая прочность насыщающегося поглотителя не менее 2,5 мДж/см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Диэлектрический защитный слой на передней стороне насыщающегося поглотителя;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Размер кристалла насыщающегося поглотителя (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Длина×Ширина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) не менее 1,3×1,3 мм;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Толщина крис</w:t>
            </w:r>
            <w:r>
              <w:rPr>
                <w:rFonts w:ascii="Times New Roman" w:eastAsia="Calibri" w:hAnsi="Times New Roman" w:cs="Times New Roman"/>
                <w:color w:val="000000"/>
              </w:rPr>
              <w:t>талла насыщающегося поглотителя</w:t>
            </w: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 не менее 450 мкм.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2) </w:t>
            </w:r>
            <w:r w:rsidRPr="00FA585A">
              <w:rPr>
                <w:rFonts w:ascii="Times New Roman" w:eastAsia="Calibri" w:hAnsi="Times New Roman" w:cs="Times New Roman"/>
              </w:rPr>
              <w:t xml:space="preserve">Насыщающийся поглотитель на диапазон длин волн от 1030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до 1050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- 4 шт.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Диапазон рабочих длин волн от 1030 до 1050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Поглощение лазерного излучения не более 30%;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Глубина модуляции поглощения не менее 15%;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Не насыщающиеся потери не более 15%;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Плотность насыщения не более 20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мкДж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Время релаксации насыщающегося поглотителя не более 10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пс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Лучевая прочность насыщающегося поглотителя не менее 2 мДж/см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Диэлектрический защитный слой на передней стороне насыщающегося поглотителя;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Размер кристалла насыщающегося поглотителя </w:t>
            </w:r>
            <w:r w:rsidRPr="00FA585A">
              <w:rPr>
                <w:rFonts w:ascii="Times New Roman" w:eastAsia="Calibri"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Длина×Ширина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) не менее 1,3×1,3 мм;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Толщина кристалла насыщающегося поглотителя  не менее 450 мкм.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3) </w:t>
            </w:r>
            <w:r w:rsidRPr="00FA585A">
              <w:rPr>
                <w:rFonts w:ascii="Times New Roman" w:eastAsia="Calibri" w:hAnsi="Times New Roman" w:cs="Times New Roman"/>
              </w:rPr>
              <w:t xml:space="preserve">Насыщающийся поглотитель на диапазон длин волн от 1540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до 1560 </w:t>
            </w:r>
            <w:proofErr w:type="spellStart"/>
            <w:r w:rsidRPr="00FA585A">
              <w:rPr>
                <w:rFonts w:ascii="Times New Roman" w:eastAsia="Calibri" w:hAnsi="Times New Roman" w:cs="Times New Roman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</w:rPr>
              <w:t xml:space="preserve"> - 4 шт.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Диапазон рабочих длин волн от 1540 до 1560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Поглощение лазерного излучения не более 30%;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Глубина модуляции поглощения не менее 15%;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Не насыщающиеся потери не более 15%;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Плотность насыщения не более 50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мкДж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Время релаксации насыщающегося поглотителя не более 5 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пс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 xml:space="preserve">- Лучевая прочность насыщающегося поглотителя не менее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FA585A">
              <w:rPr>
                <w:rFonts w:ascii="Times New Roman" w:eastAsia="Calibri" w:hAnsi="Times New Roman" w:cs="Times New Roman"/>
                <w:color w:val="000000"/>
              </w:rPr>
              <w:t>1 мДж/см</w:t>
            </w:r>
            <w:proofErr w:type="gramStart"/>
            <w:r w:rsidRPr="00FA585A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A585A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Диэлектрический защитный слой на передней стороне насыщающегося поглотителя;</w:t>
            </w:r>
          </w:p>
          <w:p w:rsidR="00FA585A" w:rsidRPr="00FA585A" w:rsidRDefault="00FA585A" w:rsidP="00FA585A">
            <w:pPr>
              <w:tabs>
                <w:tab w:val="left" w:pos="1260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Размер кристалла насыщающегося поглотителя (</w:t>
            </w:r>
            <w:proofErr w:type="spellStart"/>
            <w:r w:rsidRPr="00FA585A">
              <w:rPr>
                <w:rFonts w:ascii="Times New Roman" w:eastAsia="Calibri" w:hAnsi="Times New Roman" w:cs="Times New Roman"/>
                <w:color w:val="000000"/>
              </w:rPr>
              <w:t>Длина×Ширина</w:t>
            </w:r>
            <w:proofErr w:type="spellEnd"/>
            <w:r w:rsidRPr="00FA585A">
              <w:rPr>
                <w:rFonts w:ascii="Times New Roman" w:eastAsia="Calibri" w:hAnsi="Times New Roman" w:cs="Times New Roman"/>
                <w:color w:val="000000"/>
              </w:rPr>
              <w:t>) не менее 1,3×1,3 мм;</w:t>
            </w:r>
          </w:p>
          <w:p w:rsidR="00EF4D3C" w:rsidRDefault="00FA585A" w:rsidP="00FA5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85A">
              <w:rPr>
                <w:rFonts w:ascii="Times New Roman" w:eastAsia="Calibri" w:hAnsi="Times New Roman" w:cs="Times New Roman"/>
                <w:color w:val="000000"/>
              </w:rPr>
              <w:t>- Толщина кристалла насыщающегося поглотителя  не менее 450 мкм.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Pr="005604BF" w:rsidRDefault="00FA585A" w:rsidP="00463E46">
            <w:pPr>
              <w:rPr>
                <w:rFonts w:ascii="Times New Roman" w:hAnsi="Times New Roman" w:cs="Times New Roman"/>
              </w:rPr>
            </w:pPr>
            <w:r w:rsidRPr="00FA585A">
              <w:rPr>
                <w:rFonts w:ascii="Times New Roman" w:hAnsi="Times New Roman" w:cs="Times New Roman"/>
              </w:rPr>
              <w:lastRenderedPageBreak/>
              <w:t>компл</w:t>
            </w:r>
            <w:r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32C" w:rsidRDefault="0016432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Default="00EF4D3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Pr="00F23F28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F23F28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F23F28" w:rsidRPr="00F23F28" w:rsidRDefault="00F23F28" w:rsidP="00F23F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F23F28" w:rsidRPr="00F23F28" w:rsidRDefault="00F23F28" w:rsidP="00F23F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F23F28" w:rsidRPr="00F23F28" w:rsidRDefault="00F23F28" w:rsidP="00F23F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F23F28" w:rsidRPr="00F23F28" w:rsidRDefault="00F23F28" w:rsidP="00F23F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- если значение параметра указывается со словами «в диапазоне </w:t>
      </w:r>
      <w:proofErr w:type="gramStart"/>
      <w:r w:rsidRPr="00F23F2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…до…», </w:t>
      </w:r>
      <w:proofErr w:type="gramStart"/>
      <w:r w:rsidRPr="00F23F28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F23F28" w:rsidRPr="00F23F28" w:rsidRDefault="00F23F28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F28" w:rsidRPr="00F23F28" w:rsidRDefault="00F23F28" w:rsidP="00F23F2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Сокращение «мДж» - </w:t>
      </w:r>
      <w:proofErr w:type="spellStart"/>
      <w:r w:rsidRPr="00F23F28">
        <w:rPr>
          <w:rFonts w:ascii="Times New Roman" w:eastAsia="Calibri" w:hAnsi="Times New Roman" w:cs="Times New Roman"/>
          <w:sz w:val="24"/>
          <w:szCs w:val="24"/>
        </w:rPr>
        <w:t>миллиджоуль</w:t>
      </w:r>
      <w:proofErr w:type="spell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- дольная единица измерения энергии в Международной системе единиц (СИ), равная одной тысячной доли джоуля (то есть       10</w:t>
      </w:r>
      <w:r w:rsidRPr="00F23F28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джоуля).</w:t>
      </w:r>
    </w:p>
    <w:p w:rsidR="00F23F28" w:rsidRPr="00F23F28" w:rsidRDefault="00F23F28" w:rsidP="00F23F2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23F28">
        <w:rPr>
          <w:rFonts w:ascii="Times New Roman" w:eastAsia="Calibri" w:hAnsi="Times New Roman" w:cs="Times New Roman"/>
          <w:sz w:val="24"/>
          <w:szCs w:val="24"/>
        </w:rPr>
        <w:t>мкДж</w:t>
      </w:r>
      <w:proofErr w:type="spell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proofErr w:type="spellStart"/>
      <w:r w:rsidRPr="00F23F28">
        <w:rPr>
          <w:rFonts w:ascii="Times New Roman" w:eastAsia="Calibri" w:hAnsi="Times New Roman" w:cs="Times New Roman"/>
          <w:sz w:val="24"/>
          <w:szCs w:val="24"/>
        </w:rPr>
        <w:t>микроджоуль</w:t>
      </w:r>
      <w:proofErr w:type="spell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- дольная единица измерения энергии в Международной системе единиц (СИ), равная одной миллионной доли джоуля (то есть   10</w:t>
      </w:r>
      <w:r w:rsidRPr="00F23F28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джоуля).</w:t>
      </w:r>
    </w:p>
    <w:p w:rsidR="00F23F28" w:rsidRPr="00F23F28" w:rsidRDefault="00F23F28" w:rsidP="00F23F2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23F28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F23F28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F23F28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−9</w:t>
      </w:r>
      <w:r w:rsidRPr="00F23F28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F23F28">
        <w:rPr>
          <w:rFonts w:ascii="Times New Roman" w:eastAsia="Calibri" w:hAnsi="Times New Roman" w:cs="Times New Roman"/>
          <w:sz w:val="24"/>
          <w:szCs w:val="24"/>
        </w:rPr>
        <w:t>метра).</w:t>
      </w:r>
    </w:p>
    <w:p w:rsidR="00F23F28" w:rsidRPr="00F23F28" w:rsidRDefault="00F23F28" w:rsidP="00F23F2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Сокращение «мкм» - микрометр - </w:t>
      </w:r>
      <w:hyperlink r:id="rId7" w:tooltip="Приставки СИ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дольная</w:t>
        </w:r>
      </w:hyperlink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ooltip="Единица измерения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единица измерения</w:t>
        </w:r>
      </w:hyperlink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ooltip="Длина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длины</w:t>
        </w:r>
      </w:hyperlink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</w:t>
      </w:r>
      <w:hyperlink r:id="rId10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Международной системе единиц (СИ)</w:t>
        </w:r>
      </w:hyperlink>
      <w:r w:rsidRPr="00F23F28">
        <w:rPr>
          <w:rFonts w:ascii="Times New Roman" w:eastAsia="Calibri" w:hAnsi="Times New Roman" w:cs="Times New Roman"/>
          <w:sz w:val="24"/>
          <w:szCs w:val="24"/>
        </w:rPr>
        <w:t>,</w:t>
      </w:r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равная одной </w:t>
      </w:r>
      <w:hyperlink r:id="rId11" w:tooltip="Миллион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миллионной</w:t>
        </w:r>
      </w:hyperlink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доли </w:t>
      </w:r>
      <w:hyperlink r:id="rId12" w:tooltip="Метр" w:history="1">
        <w:r w:rsidRPr="00F23F2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метра</w:t>
        </w:r>
      </w:hyperlink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(то есть   10</w:t>
      </w:r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 xml:space="preserve">−6 </w:t>
      </w:r>
      <w:r w:rsidRPr="00F23F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метра).</w:t>
      </w:r>
    </w:p>
    <w:p w:rsidR="00F23F28" w:rsidRPr="00F23F28" w:rsidRDefault="00F23F28" w:rsidP="00F23F2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2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23F28">
        <w:rPr>
          <w:rFonts w:ascii="Times New Roman" w:eastAsia="Calibri" w:hAnsi="Times New Roman" w:cs="Times New Roman"/>
          <w:sz w:val="24"/>
          <w:szCs w:val="24"/>
        </w:rPr>
        <w:t>пс</w:t>
      </w:r>
      <w:proofErr w:type="spellEnd"/>
      <w:r w:rsidRPr="00F23F28">
        <w:rPr>
          <w:rFonts w:ascii="Times New Roman" w:eastAsia="Calibri" w:hAnsi="Times New Roman" w:cs="Times New Roman"/>
          <w:sz w:val="24"/>
          <w:szCs w:val="24"/>
        </w:rPr>
        <w:t>» - пикосекунда - дольная единица измерения времени в Международной системе единиц (СИ), равная одной миллиардной доли секунды (то есть 10</w:t>
      </w:r>
      <w:r w:rsidRPr="00F23F28">
        <w:rPr>
          <w:rFonts w:ascii="Times New Roman" w:eastAsia="Calibri" w:hAnsi="Times New Roman" w:cs="Times New Roman"/>
          <w:sz w:val="24"/>
          <w:szCs w:val="24"/>
          <w:vertAlign w:val="superscript"/>
        </w:rPr>
        <w:t>-12</w:t>
      </w:r>
      <w:r w:rsidRPr="00F23F28">
        <w:rPr>
          <w:rFonts w:ascii="Times New Roman" w:eastAsia="Calibri" w:hAnsi="Times New Roman" w:cs="Times New Roman"/>
          <w:sz w:val="24"/>
          <w:szCs w:val="24"/>
        </w:rPr>
        <w:t xml:space="preserve"> секунды).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EF4D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F4D3C">
        <w:rPr>
          <w:rFonts w:ascii="Times New Roman" w:hAnsi="Times New Roman" w:cs="Times New Roman"/>
          <w:sz w:val="24"/>
          <w:szCs w:val="24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  <w:bookmarkStart w:id="0" w:name="_GoBack"/>
      <w:bookmarkEnd w:id="0"/>
    </w:p>
    <w:sectPr w:rsidR="00B13FDD" w:rsidSect="00463E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3CEF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63E46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8F796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C4DCB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23F28"/>
    <w:rsid w:val="00F4698B"/>
    <w:rsid w:val="00F66336"/>
    <w:rsid w:val="00F73B57"/>
    <w:rsid w:val="00FA585A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4%D0%B8%D0%BD%D0%B8%D1%86%D0%B0_%D0%B8%D0%B7%D0%BC%D0%B5%D1%80%D0%B5%D0%BD%D0%B8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8%D1%81%D1%82%D0%B0%D0%B2%D0%BA%D0%B8_%D0%A1%D0%98" TargetMode="External"/><Relationship Id="rId12" Type="http://schemas.openxmlformats.org/officeDocument/2006/relationships/hyperlink" Target="https://ru.wikipedia.org/wiki/%D0%9C%D0%B5%D1%8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8%D0%BB%D0%BB%D0%B8%D0%BE%D0%B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1%D0%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4%D0%BB%D0%B8%D0%BD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AE17-E339-4242-8786-6355932E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103</cp:revision>
  <cp:lastPrinted>2019-05-20T11:29:00Z</cp:lastPrinted>
  <dcterms:created xsi:type="dcterms:W3CDTF">2019-02-18T09:51:00Z</dcterms:created>
  <dcterms:modified xsi:type="dcterms:W3CDTF">2019-06-03T09:16:00Z</dcterms:modified>
</cp:coreProperties>
</file>